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CFB3D" w14:textId="77777777" w:rsidR="008065BB" w:rsidRPr="00957B53" w:rsidRDefault="008065BB" w:rsidP="00957B53">
      <w:pPr>
        <w:pStyle w:val="NoSpacing"/>
      </w:pPr>
    </w:p>
    <w:p w14:paraId="16D7C932" w14:textId="77777777" w:rsidR="008065BB" w:rsidRDefault="008065BB" w:rsidP="00763A16">
      <w:pPr>
        <w:pStyle w:val="NoSpacing"/>
        <w:spacing w:line="276" w:lineRule="auto"/>
        <w:jc w:val="right"/>
        <w:rPr>
          <w:rFonts w:ascii="Arial Narrow" w:hAnsi="Arial Narrow"/>
          <w:sz w:val="18"/>
          <w:szCs w:val="18"/>
        </w:rPr>
      </w:pPr>
    </w:p>
    <w:p w14:paraId="28872CC0" w14:textId="77777777" w:rsidR="008065BB" w:rsidRDefault="008065BB" w:rsidP="00763A16">
      <w:pPr>
        <w:pStyle w:val="NoSpacing"/>
        <w:spacing w:line="276" w:lineRule="auto"/>
        <w:jc w:val="right"/>
        <w:rPr>
          <w:rFonts w:ascii="Arial Narrow" w:hAnsi="Arial Narrow"/>
          <w:sz w:val="18"/>
          <w:szCs w:val="18"/>
        </w:rPr>
      </w:pPr>
    </w:p>
    <w:p w14:paraId="26DD913C" w14:textId="217E03C2" w:rsidR="00763A16" w:rsidRPr="00763A16" w:rsidRDefault="00763A16" w:rsidP="00763A16">
      <w:pPr>
        <w:pStyle w:val="NoSpacing"/>
        <w:spacing w:line="276" w:lineRule="auto"/>
        <w:jc w:val="right"/>
        <w:rPr>
          <w:rFonts w:ascii="Arial Narrow" w:hAnsi="Arial Narrow"/>
          <w:sz w:val="18"/>
          <w:szCs w:val="18"/>
        </w:rPr>
      </w:pPr>
      <w:r w:rsidRPr="00763A16">
        <w:rPr>
          <w:rFonts w:ascii="Arial Narrow" w:hAnsi="Arial Narrow"/>
          <w:sz w:val="18"/>
          <w:szCs w:val="18"/>
        </w:rPr>
        <w:t>Vastu/Mumbai/12/2024/012697/</w:t>
      </w:r>
      <w:r w:rsidR="008065BB">
        <w:rPr>
          <w:rFonts w:ascii="Arial Narrow" w:hAnsi="Arial Narrow"/>
          <w:sz w:val="18"/>
          <w:szCs w:val="18"/>
        </w:rPr>
        <w:t>407814</w:t>
      </w:r>
    </w:p>
    <w:p w14:paraId="2667D9C1" w14:textId="7A8F5C24" w:rsidR="00763A16" w:rsidRPr="00763A16" w:rsidRDefault="00DB601E" w:rsidP="00763A16">
      <w:pPr>
        <w:pStyle w:val="NoSpacing"/>
        <w:spacing w:line="276" w:lineRule="auto"/>
        <w:jc w:val="right"/>
        <w:rPr>
          <w:rFonts w:ascii="Arial Narrow" w:hAnsi="Arial Narrow"/>
          <w:sz w:val="18"/>
          <w:szCs w:val="18"/>
        </w:rPr>
      </w:pPr>
      <w:r>
        <w:rPr>
          <w:rFonts w:ascii="Arial Narrow" w:hAnsi="Arial Narrow"/>
          <w:sz w:val="18"/>
          <w:szCs w:val="18"/>
        </w:rPr>
        <w:t>07</w:t>
      </w:r>
      <w:r w:rsidR="00763A16" w:rsidRPr="00763A16">
        <w:rPr>
          <w:rFonts w:ascii="Arial Narrow" w:hAnsi="Arial Narrow"/>
          <w:sz w:val="18"/>
          <w:szCs w:val="18"/>
        </w:rPr>
        <w:t>/</w:t>
      </w:r>
      <w:r>
        <w:rPr>
          <w:rFonts w:ascii="Arial Narrow" w:hAnsi="Arial Narrow"/>
          <w:sz w:val="18"/>
          <w:szCs w:val="18"/>
        </w:rPr>
        <w:t>27</w:t>
      </w:r>
      <w:r w:rsidR="00763A16" w:rsidRPr="00763A16">
        <w:rPr>
          <w:rFonts w:ascii="Arial Narrow" w:hAnsi="Arial Narrow"/>
          <w:sz w:val="18"/>
          <w:szCs w:val="18"/>
        </w:rPr>
        <w:t>-</w:t>
      </w:r>
      <w:r>
        <w:rPr>
          <w:rFonts w:ascii="Arial Narrow" w:hAnsi="Arial Narrow"/>
          <w:sz w:val="18"/>
          <w:szCs w:val="18"/>
        </w:rPr>
        <w:t>162</w:t>
      </w:r>
      <w:r w:rsidR="00763A16" w:rsidRPr="00763A16">
        <w:rPr>
          <w:rFonts w:ascii="Arial Narrow" w:hAnsi="Arial Narrow"/>
          <w:sz w:val="18"/>
          <w:szCs w:val="18"/>
        </w:rPr>
        <w:t>-</w:t>
      </w:r>
      <w:r>
        <w:rPr>
          <w:rFonts w:ascii="Arial Narrow" w:hAnsi="Arial Narrow"/>
          <w:sz w:val="18"/>
          <w:szCs w:val="18"/>
        </w:rPr>
        <w:t>SKM</w:t>
      </w:r>
      <w:r w:rsidR="00763A16" w:rsidRPr="00763A16">
        <w:rPr>
          <w:rFonts w:ascii="Arial Narrow" w:hAnsi="Arial Narrow"/>
          <w:sz w:val="18"/>
          <w:szCs w:val="18"/>
        </w:rPr>
        <w:t xml:space="preserve"> </w:t>
      </w:r>
    </w:p>
    <w:p w14:paraId="4A88C653" w14:textId="5C619396" w:rsidR="000F3519" w:rsidRPr="00763A16" w:rsidRDefault="00DE36D4" w:rsidP="00763A16">
      <w:pPr>
        <w:pStyle w:val="NoSpacing"/>
        <w:spacing w:line="276" w:lineRule="auto"/>
        <w:jc w:val="right"/>
        <w:rPr>
          <w:rFonts w:ascii="Arial Narrow" w:hAnsi="Arial Narrow"/>
          <w:sz w:val="18"/>
          <w:szCs w:val="18"/>
        </w:rPr>
      </w:pPr>
      <w:r w:rsidRPr="00763A16">
        <w:rPr>
          <w:rFonts w:ascii="Arial Narrow" w:hAnsi="Arial Narrow"/>
          <w:sz w:val="18"/>
          <w:szCs w:val="18"/>
        </w:rPr>
        <w:t xml:space="preserve">Date: </w:t>
      </w:r>
      <w:r w:rsidR="00095D2D" w:rsidRPr="00763A16">
        <w:rPr>
          <w:rFonts w:ascii="Arial Narrow" w:hAnsi="Arial Narrow"/>
          <w:sz w:val="18"/>
          <w:szCs w:val="18"/>
        </w:rPr>
        <w:t>07.12.2024</w:t>
      </w:r>
    </w:p>
    <w:p w14:paraId="7C2D2A6D" w14:textId="77777777" w:rsidR="000F3519" w:rsidRDefault="00DE36D4" w:rsidP="00F33E61">
      <w:pPr>
        <w:pStyle w:val="NoSpacing"/>
        <w:spacing w:line="276" w:lineRule="auto"/>
        <w:rPr>
          <w:rFonts w:ascii="Arial Narrow" w:hAnsi="Arial Narrow"/>
        </w:rPr>
      </w:pPr>
      <w:r>
        <w:rPr>
          <w:rFonts w:ascii="Arial Narrow" w:hAnsi="Arial Narrow"/>
        </w:rPr>
        <w:t xml:space="preserve">To, </w:t>
      </w:r>
    </w:p>
    <w:p w14:paraId="6BC1945A" w14:textId="77777777" w:rsidR="000F3519" w:rsidRDefault="00DE36D4" w:rsidP="00F33E61">
      <w:pPr>
        <w:pStyle w:val="NoSpacing"/>
        <w:spacing w:line="276" w:lineRule="auto"/>
        <w:rPr>
          <w:rFonts w:ascii="Arial Narrow" w:hAnsi="Arial Narrow"/>
        </w:rPr>
      </w:pPr>
      <w:r>
        <w:rPr>
          <w:rFonts w:ascii="Arial Narrow" w:hAnsi="Arial Narrow"/>
        </w:rPr>
        <w:t xml:space="preserve">The Manager, </w:t>
      </w:r>
    </w:p>
    <w:p w14:paraId="7C652B2A" w14:textId="61E1D6DD" w:rsidR="000F3519" w:rsidRDefault="00095D2D" w:rsidP="00F33E61">
      <w:pPr>
        <w:pStyle w:val="NoSpacing"/>
        <w:spacing w:line="276" w:lineRule="auto"/>
        <w:rPr>
          <w:rFonts w:ascii="Arial Narrow" w:hAnsi="Arial Narrow"/>
        </w:rPr>
      </w:pPr>
      <w:r>
        <w:rPr>
          <w:rFonts w:ascii="Arial Narrow" w:hAnsi="Arial Narrow"/>
        </w:rPr>
        <w:t>Cosmos Bank</w:t>
      </w:r>
    </w:p>
    <w:p w14:paraId="5035EECE" w14:textId="33960F97" w:rsidR="000F3519" w:rsidRPr="00390718" w:rsidRDefault="00095D2D" w:rsidP="00F33E61">
      <w:pPr>
        <w:pStyle w:val="NoSpacing"/>
        <w:spacing w:line="276" w:lineRule="auto"/>
        <w:rPr>
          <w:rFonts w:ascii="Arial Narrow" w:hAnsi="Arial Narrow"/>
          <w:bCs/>
        </w:rPr>
      </w:pPr>
      <w:r w:rsidRPr="00390718">
        <w:rPr>
          <w:rFonts w:ascii="Arial Narrow" w:hAnsi="Arial Narrow"/>
          <w:bCs/>
        </w:rPr>
        <w:t xml:space="preserve">APMC </w:t>
      </w:r>
      <w:r w:rsidR="00DE36D4" w:rsidRPr="00390718">
        <w:rPr>
          <w:rFonts w:ascii="Arial Narrow" w:hAnsi="Arial Narrow"/>
          <w:bCs/>
        </w:rPr>
        <w:t>Branch</w:t>
      </w:r>
    </w:p>
    <w:p w14:paraId="6E53D8F2" w14:textId="77777777" w:rsidR="00095D2D" w:rsidRDefault="00095D2D" w:rsidP="00F33E61">
      <w:pPr>
        <w:pStyle w:val="NoSpacing"/>
        <w:spacing w:line="276" w:lineRule="auto"/>
        <w:rPr>
          <w:rFonts w:ascii="Arial Narrow" w:hAnsi="Arial Narrow"/>
          <w:bCs/>
        </w:rPr>
      </w:pPr>
      <w:r w:rsidRPr="00095D2D">
        <w:rPr>
          <w:rFonts w:ascii="Arial Narrow" w:hAnsi="Arial Narrow"/>
          <w:bCs/>
        </w:rPr>
        <w:t xml:space="preserve">C-1, Phase-II, APMC Masala Market, </w:t>
      </w:r>
    </w:p>
    <w:p w14:paraId="1EE0EF92" w14:textId="37230F28" w:rsidR="00095D2D" w:rsidRPr="00095D2D" w:rsidRDefault="00095D2D" w:rsidP="00F33E61">
      <w:pPr>
        <w:pStyle w:val="NoSpacing"/>
        <w:spacing w:line="276" w:lineRule="auto"/>
        <w:rPr>
          <w:rFonts w:ascii="Arial Narrow" w:hAnsi="Arial Narrow"/>
          <w:bCs/>
        </w:rPr>
      </w:pPr>
      <w:r w:rsidRPr="00095D2D">
        <w:rPr>
          <w:rFonts w:ascii="Arial Narrow" w:hAnsi="Arial Narrow"/>
          <w:bCs/>
        </w:rPr>
        <w:t>Sector -19, Vashi Navi Mumbai 400703</w:t>
      </w:r>
      <w:r w:rsidR="004C050F">
        <w:rPr>
          <w:rFonts w:ascii="Arial Narrow" w:hAnsi="Arial Narrow"/>
          <w:bCs/>
        </w:rPr>
        <w:t>.</w:t>
      </w:r>
    </w:p>
    <w:p w14:paraId="42D6D025" w14:textId="77777777" w:rsidR="00095D2D" w:rsidRDefault="00095D2D" w:rsidP="00F33E61">
      <w:pPr>
        <w:pStyle w:val="NoSpacing"/>
        <w:spacing w:line="276" w:lineRule="auto"/>
        <w:rPr>
          <w:rFonts w:ascii="Arial Narrow" w:hAnsi="Arial Narrow"/>
          <w:b/>
        </w:rPr>
      </w:pPr>
    </w:p>
    <w:p w14:paraId="40173B1D" w14:textId="77777777" w:rsidR="000F3519" w:rsidRDefault="000F3519" w:rsidP="00F33E61">
      <w:pPr>
        <w:spacing w:line="276" w:lineRule="auto"/>
        <w:rPr>
          <w:rFonts w:ascii="Arial Narrow" w:hAnsi="Arial Narrow" w:cstheme="minorHAnsi"/>
          <w:sz w:val="2"/>
        </w:rPr>
      </w:pPr>
    </w:p>
    <w:p w14:paraId="56439F0D" w14:textId="29A821C5" w:rsidR="000F3519" w:rsidRDefault="00DE36D4" w:rsidP="00F33E61">
      <w:pPr>
        <w:spacing w:after="0" w:line="276" w:lineRule="auto"/>
        <w:rPr>
          <w:rFonts w:ascii="Arial Narrow" w:hAnsi="Arial Narrow" w:cstheme="minorHAnsi"/>
        </w:rPr>
      </w:pPr>
      <w:r>
        <w:rPr>
          <w:rFonts w:ascii="Arial Narrow" w:hAnsi="Arial Narrow" w:cstheme="minorHAnsi"/>
          <w:b/>
          <w:bCs/>
          <w:u w:val="single"/>
        </w:rPr>
        <w:t>Sub.:</w:t>
      </w:r>
      <w:r w:rsidR="00110A3F">
        <w:rPr>
          <w:rFonts w:ascii="Arial Narrow" w:hAnsi="Arial Narrow" w:cstheme="minorHAnsi"/>
        </w:rPr>
        <w:t xml:space="preserve"> </w:t>
      </w:r>
      <w:r>
        <w:rPr>
          <w:rFonts w:ascii="Arial Narrow" w:hAnsi="Arial Narrow" w:cstheme="minorHAnsi"/>
        </w:rPr>
        <w:t>Justification of value for Property valuation submitted by us</w:t>
      </w:r>
    </w:p>
    <w:p w14:paraId="7B39958D" w14:textId="77777777" w:rsidR="000F3519" w:rsidRDefault="000F3519" w:rsidP="00F33E61">
      <w:pPr>
        <w:spacing w:after="0" w:line="276" w:lineRule="auto"/>
        <w:rPr>
          <w:rFonts w:ascii="Arial Narrow" w:hAnsi="Arial Narrow" w:cstheme="minorHAnsi"/>
          <w:sz w:val="2"/>
          <w:u w:val="single"/>
        </w:rPr>
      </w:pPr>
    </w:p>
    <w:p w14:paraId="0EDD2CFC" w14:textId="77777777" w:rsidR="00F33E61" w:rsidRDefault="00F33E61" w:rsidP="00F33E61">
      <w:pPr>
        <w:spacing w:after="0" w:line="276" w:lineRule="auto"/>
        <w:jc w:val="both"/>
        <w:rPr>
          <w:rFonts w:ascii="Arial Narrow" w:hAnsi="Arial Narrow" w:cstheme="minorHAnsi"/>
          <w:b/>
          <w:bCs/>
          <w:u w:val="single"/>
        </w:rPr>
      </w:pPr>
    </w:p>
    <w:p w14:paraId="6B2B4EA3" w14:textId="5041CBAC" w:rsidR="000F3519" w:rsidRDefault="00DE36D4" w:rsidP="00F33E61">
      <w:pPr>
        <w:spacing w:after="0" w:line="276" w:lineRule="auto"/>
        <w:jc w:val="both"/>
        <w:rPr>
          <w:rFonts w:ascii="Arial Narrow" w:hAnsi="Arial Narrow" w:cstheme="minorHAnsi"/>
        </w:rPr>
      </w:pPr>
      <w:r>
        <w:rPr>
          <w:rFonts w:ascii="Arial Narrow" w:hAnsi="Arial Narrow" w:cstheme="minorHAnsi"/>
          <w:b/>
          <w:bCs/>
          <w:u w:val="single"/>
        </w:rPr>
        <w:t>Ref:</w:t>
      </w:r>
      <w:r w:rsidR="00110A3F">
        <w:rPr>
          <w:rFonts w:ascii="Arial Narrow" w:hAnsi="Arial Narrow" w:cstheme="minorHAnsi"/>
        </w:rPr>
        <w:t xml:space="preserve"> </w:t>
      </w:r>
      <w:r w:rsidR="000D1B82">
        <w:rPr>
          <w:rFonts w:ascii="Arial Narrow" w:hAnsi="Arial Narrow" w:cstheme="minorHAnsi"/>
        </w:rPr>
        <w:t>J</w:t>
      </w:r>
      <w:r>
        <w:rPr>
          <w:rFonts w:ascii="Arial Narrow" w:hAnsi="Arial Narrow" w:cstheme="minorHAnsi"/>
        </w:rPr>
        <w:t>ustification of value</w:t>
      </w:r>
      <w:r w:rsidR="000D1B82">
        <w:rPr>
          <w:rFonts w:ascii="Arial Narrow" w:hAnsi="Arial Narrow" w:cstheme="minorHAnsi"/>
        </w:rPr>
        <w:t xml:space="preserve"> Property. </w:t>
      </w:r>
    </w:p>
    <w:p w14:paraId="455B45E4" w14:textId="77777777" w:rsidR="00F33E61" w:rsidRDefault="00F33E61" w:rsidP="00F33E61">
      <w:pPr>
        <w:spacing w:after="0" w:line="276" w:lineRule="auto"/>
        <w:jc w:val="both"/>
        <w:rPr>
          <w:rFonts w:ascii="Arial Narrow" w:hAnsi="Arial Narrow" w:cstheme="minorHAnsi"/>
          <w:b/>
          <w:bCs/>
        </w:rPr>
      </w:pPr>
    </w:p>
    <w:p w14:paraId="6C28D07E" w14:textId="5613817C" w:rsidR="00F33E61" w:rsidRDefault="00DE36D4" w:rsidP="00F33E61">
      <w:pPr>
        <w:spacing w:after="0" w:line="276" w:lineRule="auto"/>
        <w:jc w:val="both"/>
        <w:rPr>
          <w:rFonts w:ascii="Arial Narrow" w:hAnsi="Arial Narrow" w:cstheme="minorHAnsi"/>
        </w:rPr>
      </w:pPr>
      <w:r w:rsidRPr="006F3036">
        <w:rPr>
          <w:rFonts w:ascii="Arial Narrow" w:hAnsi="Arial Narrow" w:cstheme="minorHAnsi"/>
          <w:b/>
          <w:bCs/>
        </w:rPr>
        <w:t>Our Valuation report No.</w:t>
      </w:r>
      <w:r>
        <w:rPr>
          <w:rFonts w:ascii="Arial Narrow" w:hAnsi="Arial Narrow" w:cstheme="minorHAnsi"/>
        </w:rPr>
        <w:t xml:space="preserve"> </w:t>
      </w:r>
      <w:r w:rsidR="00561CEE" w:rsidRPr="00561CEE">
        <w:rPr>
          <w:rFonts w:ascii="Arial Narrow" w:hAnsi="Arial Narrow" w:cstheme="minorHAnsi"/>
        </w:rPr>
        <w:t>Vastu/Mumbai/12/2024/012697/2309311</w:t>
      </w:r>
      <w:r>
        <w:rPr>
          <w:rFonts w:ascii="Arial Narrow" w:hAnsi="Arial Narrow" w:cstheme="minorHAnsi"/>
        </w:rPr>
        <w:t xml:space="preserve"> dated </w:t>
      </w:r>
      <w:r w:rsidR="00561CEE">
        <w:rPr>
          <w:rFonts w:ascii="Arial Narrow" w:hAnsi="Arial Narrow" w:cstheme="minorHAnsi"/>
        </w:rPr>
        <w:t>02.12.2024</w:t>
      </w:r>
      <w:r>
        <w:rPr>
          <w:rFonts w:ascii="Arial Narrow" w:hAnsi="Arial Narrow" w:cstheme="minorHAnsi"/>
        </w:rPr>
        <w:t xml:space="preserve"> </w:t>
      </w:r>
    </w:p>
    <w:p w14:paraId="48E5A1DA" w14:textId="77777777" w:rsidR="00F33E61" w:rsidRDefault="00F33E61" w:rsidP="00F33E61">
      <w:pPr>
        <w:spacing w:after="0" w:line="276" w:lineRule="auto"/>
        <w:jc w:val="both"/>
        <w:rPr>
          <w:rFonts w:ascii="Arial Narrow" w:hAnsi="Arial Narrow" w:cstheme="minorHAnsi"/>
          <w:b/>
          <w:bCs/>
        </w:rPr>
      </w:pPr>
    </w:p>
    <w:p w14:paraId="442030C2" w14:textId="591C446B" w:rsidR="006B44AB" w:rsidRDefault="00DE36D4" w:rsidP="00F33E61">
      <w:pPr>
        <w:spacing w:after="0" w:line="276" w:lineRule="auto"/>
        <w:jc w:val="both"/>
        <w:rPr>
          <w:rFonts w:ascii="Arial Narrow" w:hAnsi="Arial Narrow" w:cstheme="minorHAnsi"/>
        </w:rPr>
      </w:pPr>
      <w:r w:rsidRPr="006F3036">
        <w:rPr>
          <w:rFonts w:ascii="Arial Narrow" w:hAnsi="Arial Narrow" w:cstheme="minorHAnsi"/>
          <w:b/>
          <w:bCs/>
        </w:rPr>
        <w:t>Owner Name -</w:t>
      </w:r>
      <w:r>
        <w:rPr>
          <w:rFonts w:ascii="Arial Narrow" w:hAnsi="Arial Narrow" w:cstheme="minorHAnsi"/>
        </w:rPr>
        <w:t xml:space="preserve"> </w:t>
      </w:r>
      <w:r w:rsidR="006B44AB" w:rsidRPr="006F3036">
        <w:rPr>
          <w:rFonts w:ascii="Arial Narrow" w:hAnsi="Arial Narrow" w:cstheme="minorHAnsi"/>
        </w:rPr>
        <w:t>Kisan Mahadu Bhoir, Ravindra Kisan Bhoir &amp; Kalpana Kisan Bhoir</w:t>
      </w:r>
    </w:p>
    <w:p w14:paraId="2C7996A3" w14:textId="77777777" w:rsidR="008A322C" w:rsidRPr="006F3036" w:rsidRDefault="008A322C" w:rsidP="00F33E61">
      <w:pPr>
        <w:spacing w:after="0" w:line="276" w:lineRule="auto"/>
        <w:jc w:val="both"/>
        <w:rPr>
          <w:rFonts w:ascii="Arial Narrow" w:hAnsi="Arial Narrow" w:cstheme="minorHAnsi"/>
        </w:rPr>
      </w:pPr>
    </w:p>
    <w:p w14:paraId="2FA06FD8" w14:textId="1FEBA92B" w:rsidR="006B44AB" w:rsidRDefault="00DE36D4" w:rsidP="00F33E61">
      <w:pPr>
        <w:spacing w:after="0" w:line="276" w:lineRule="auto"/>
        <w:jc w:val="both"/>
        <w:rPr>
          <w:rFonts w:ascii="Arial Narrow" w:hAnsi="Arial Narrow" w:cstheme="minorHAnsi"/>
        </w:rPr>
      </w:pPr>
      <w:r>
        <w:rPr>
          <w:rFonts w:ascii="Arial Narrow" w:hAnsi="Arial Narrow" w:cstheme="minorHAnsi"/>
          <w:b/>
          <w:bCs/>
        </w:rPr>
        <w:t>Property</w:t>
      </w:r>
      <w:r w:rsidR="002E6EA9">
        <w:rPr>
          <w:rFonts w:ascii="Arial Narrow" w:hAnsi="Arial Narrow" w:cstheme="minorHAnsi"/>
          <w:b/>
          <w:bCs/>
        </w:rPr>
        <w:t xml:space="preserve"> Address</w:t>
      </w:r>
      <w:r>
        <w:rPr>
          <w:rFonts w:ascii="Arial Narrow" w:hAnsi="Arial Narrow" w:cstheme="minorHAnsi"/>
          <w:b/>
          <w:bCs/>
        </w:rPr>
        <w:t xml:space="preserve">: </w:t>
      </w:r>
      <w:r w:rsidR="006B44AB" w:rsidRPr="006B44AB">
        <w:rPr>
          <w:rFonts w:ascii="Arial Narrow" w:hAnsi="Arial Narrow" w:cstheme="minorHAnsi"/>
        </w:rPr>
        <w:t>Residential Flat No. 1714, 17th Floor, Wing - B (i.e.</w:t>
      </w:r>
      <w:r w:rsidR="006B44AB">
        <w:rPr>
          <w:rFonts w:ascii="Arial Narrow" w:hAnsi="Arial Narrow" w:cstheme="minorHAnsi"/>
        </w:rPr>
        <w:t xml:space="preserve"> </w:t>
      </w:r>
      <w:r w:rsidR="006B44AB" w:rsidRPr="006B44AB">
        <w:rPr>
          <w:rFonts w:ascii="Arial Narrow" w:hAnsi="Arial Narrow" w:cstheme="minorHAnsi"/>
        </w:rPr>
        <w:t xml:space="preserve">Tower No. 1-I as per the sanctioned plans), </w:t>
      </w:r>
      <w:r w:rsidR="006B44AB" w:rsidRPr="00D95EEA">
        <w:rPr>
          <w:rFonts w:ascii="Arial Narrow" w:hAnsi="Arial Narrow" w:cstheme="minorHAnsi"/>
          <w:b/>
          <w:bCs/>
        </w:rPr>
        <w:t>"Dosti Pride",</w:t>
      </w:r>
      <w:r w:rsidR="006B44AB" w:rsidRPr="006B44AB">
        <w:rPr>
          <w:rFonts w:ascii="Arial Narrow" w:hAnsi="Arial Narrow" w:cstheme="minorHAnsi"/>
        </w:rPr>
        <w:t xml:space="preserve"> Dosti Greater Thane, Cluster 2, Phase - 1, Sector 3A,</w:t>
      </w:r>
      <w:r w:rsidR="006B44AB">
        <w:rPr>
          <w:rFonts w:ascii="Arial Narrow" w:hAnsi="Arial Narrow" w:cstheme="minorHAnsi"/>
        </w:rPr>
        <w:t xml:space="preserve"> </w:t>
      </w:r>
      <w:r w:rsidR="006B44AB" w:rsidRPr="006B44AB">
        <w:rPr>
          <w:rFonts w:ascii="Arial Narrow" w:hAnsi="Arial Narrow" w:cstheme="minorHAnsi"/>
        </w:rPr>
        <w:t>Village - Purna, Taluka - Bhiwandi, District - Thane, PIN - 421 302, Maharashtra, India</w:t>
      </w:r>
      <w:r w:rsidR="0046642F">
        <w:rPr>
          <w:rFonts w:ascii="Arial Narrow" w:hAnsi="Arial Narrow" w:cstheme="minorHAnsi"/>
        </w:rPr>
        <w:t>.</w:t>
      </w:r>
    </w:p>
    <w:p w14:paraId="1F024A81" w14:textId="77777777" w:rsidR="00F33E61" w:rsidRDefault="00F33E61" w:rsidP="00F33E61">
      <w:pPr>
        <w:spacing w:after="0" w:line="276" w:lineRule="auto"/>
        <w:jc w:val="both"/>
        <w:rPr>
          <w:rFonts w:ascii="Arial Narrow" w:hAnsi="Arial Narrow" w:cstheme="minorHAnsi"/>
        </w:rPr>
      </w:pPr>
    </w:p>
    <w:p w14:paraId="4D3FFE20" w14:textId="2C7EFED0" w:rsidR="0058527B" w:rsidRPr="0058527B" w:rsidRDefault="0058527B" w:rsidP="00F33E61">
      <w:pPr>
        <w:spacing w:after="0" w:line="276" w:lineRule="auto"/>
        <w:jc w:val="both"/>
        <w:rPr>
          <w:rFonts w:ascii="Arial Narrow" w:hAnsi="Arial Narrow" w:cstheme="minorHAnsi"/>
        </w:rPr>
      </w:pPr>
      <w:r>
        <w:rPr>
          <w:rFonts w:ascii="Arial Narrow" w:hAnsi="Arial Narrow" w:cstheme="minorHAnsi"/>
        </w:rPr>
        <w:t xml:space="preserve">RERA Carpet Area in Sq. Ft. </w:t>
      </w:r>
      <w:r w:rsidRPr="0058527B">
        <w:rPr>
          <w:rFonts w:ascii="Arial Narrow" w:hAnsi="Arial Narrow" w:cstheme="minorHAnsi"/>
        </w:rPr>
        <w:t xml:space="preserve">= </w:t>
      </w:r>
      <w:r>
        <w:rPr>
          <w:rFonts w:ascii="Arial Narrow" w:hAnsi="Arial Narrow" w:cstheme="minorHAnsi"/>
        </w:rPr>
        <w:t>269</w:t>
      </w:r>
      <w:r w:rsidRPr="0058527B">
        <w:rPr>
          <w:rFonts w:ascii="Arial Narrow" w:hAnsi="Arial Narrow" w:cstheme="minorHAnsi"/>
        </w:rPr>
        <w:t xml:space="preserve">.00  </w:t>
      </w:r>
    </w:p>
    <w:p w14:paraId="2B04F6A1" w14:textId="2CEA91CD" w:rsidR="0058527B" w:rsidRDefault="0058527B" w:rsidP="00F33E61">
      <w:pPr>
        <w:spacing w:after="0" w:line="276" w:lineRule="auto"/>
        <w:jc w:val="both"/>
        <w:rPr>
          <w:rFonts w:ascii="Arial Narrow" w:hAnsi="Arial Narrow" w:cstheme="minorHAnsi"/>
        </w:rPr>
      </w:pPr>
      <w:r>
        <w:rPr>
          <w:rFonts w:ascii="Arial Narrow" w:hAnsi="Arial Narrow" w:cstheme="minorHAnsi"/>
        </w:rPr>
        <w:t>Enclosed Balcony Area in Sq. Ft. = 61.00</w:t>
      </w:r>
    </w:p>
    <w:p w14:paraId="3DE828C2" w14:textId="1DAC3356" w:rsidR="0058527B" w:rsidRDefault="0058527B" w:rsidP="00F33E61">
      <w:pPr>
        <w:spacing w:after="0" w:line="276" w:lineRule="auto"/>
        <w:jc w:val="both"/>
        <w:rPr>
          <w:rFonts w:ascii="Arial Narrow" w:hAnsi="Arial Narrow" w:cstheme="minorHAnsi"/>
        </w:rPr>
      </w:pPr>
      <w:r>
        <w:rPr>
          <w:rFonts w:ascii="Arial Narrow" w:hAnsi="Arial Narrow" w:cstheme="minorHAnsi"/>
        </w:rPr>
        <w:t>Open Balcony Area in Sq. Ft. = 9.00</w:t>
      </w:r>
    </w:p>
    <w:p w14:paraId="723A37A4" w14:textId="04F8D6E9" w:rsidR="0058527B" w:rsidRDefault="0058527B" w:rsidP="00F33E61">
      <w:pPr>
        <w:spacing w:after="0" w:line="276" w:lineRule="auto"/>
        <w:jc w:val="both"/>
        <w:rPr>
          <w:rFonts w:ascii="Arial Narrow" w:hAnsi="Arial Narrow" w:cstheme="minorHAnsi"/>
        </w:rPr>
      </w:pPr>
      <w:r>
        <w:rPr>
          <w:rFonts w:ascii="Arial Narrow" w:hAnsi="Arial Narrow" w:cstheme="minorHAnsi"/>
        </w:rPr>
        <w:t>Total Carpet Area in Sq. Ft. = 339.00</w:t>
      </w:r>
    </w:p>
    <w:p w14:paraId="787652A1" w14:textId="19F08643" w:rsidR="0058527B" w:rsidRPr="0058527B" w:rsidRDefault="0058527B" w:rsidP="00F33E61">
      <w:pPr>
        <w:spacing w:after="0" w:line="276" w:lineRule="auto"/>
        <w:jc w:val="both"/>
        <w:rPr>
          <w:rFonts w:ascii="Arial Narrow" w:hAnsi="Arial Narrow" w:cstheme="minorHAnsi"/>
        </w:rPr>
      </w:pPr>
      <w:r w:rsidRPr="0058527B">
        <w:rPr>
          <w:rFonts w:ascii="Arial Narrow" w:hAnsi="Arial Narrow" w:cstheme="minorHAnsi"/>
        </w:rPr>
        <w:t>(</w:t>
      </w:r>
      <w:r>
        <w:rPr>
          <w:rFonts w:ascii="Arial Narrow" w:hAnsi="Arial Narrow" w:cstheme="minorHAnsi"/>
        </w:rPr>
        <w:t>Area as per Agreement for Sale</w:t>
      </w:r>
      <w:r w:rsidRPr="0058527B">
        <w:rPr>
          <w:rFonts w:ascii="Arial Narrow" w:hAnsi="Arial Narrow" w:cstheme="minorHAnsi"/>
        </w:rPr>
        <w:t>)</w:t>
      </w:r>
    </w:p>
    <w:p w14:paraId="6E4CEA04" w14:textId="77777777" w:rsidR="0058527B" w:rsidRPr="0058527B" w:rsidRDefault="0058527B" w:rsidP="00F33E61">
      <w:pPr>
        <w:spacing w:line="276" w:lineRule="auto"/>
        <w:jc w:val="both"/>
        <w:rPr>
          <w:rFonts w:ascii="Arial Narrow" w:hAnsi="Arial Narrow" w:cstheme="minorHAnsi"/>
        </w:rPr>
      </w:pPr>
    </w:p>
    <w:p w14:paraId="3C4175AA" w14:textId="77777777" w:rsidR="00694917" w:rsidRPr="00694917" w:rsidRDefault="00694917" w:rsidP="00694917">
      <w:pPr>
        <w:spacing w:after="0" w:line="276" w:lineRule="auto"/>
        <w:jc w:val="both"/>
        <w:rPr>
          <w:rFonts w:ascii="Arial Narrow" w:hAnsi="Arial Narrow" w:cstheme="minorHAnsi"/>
        </w:rPr>
      </w:pPr>
      <w:r w:rsidRPr="00694917">
        <w:rPr>
          <w:rFonts w:ascii="Arial Narrow" w:hAnsi="Arial Narrow" w:cstheme="minorHAnsi"/>
        </w:rPr>
        <w:t>Dear Sir,</w:t>
      </w:r>
    </w:p>
    <w:p w14:paraId="4262B0CB" w14:textId="77777777" w:rsidR="00694917" w:rsidRDefault="00694917" w:rsidP="00694917">
      <w:pPr>
        <w:spacing w:after="0" w:line="276" w:lineRule="auto"/>
        <w:jc w:val="both"/>
        <w:rPr>
          <w:rFonts w:ascii="Arial Narrow" w:hAnsi="Arial Narrow" w:cstheme="minorHAnsi"/>
        </w:rPr>
      </w:pPr>
    </w:p>
    <w:p w14:paraId="364BC264" w14:textId="20C1B5A8" w:rsidR="00694917" w:rsidRPr="00694917" w:rsidRDefault="00694917" w:rsidP="00694917">
      <w:pPr>
        <w:spacing w:after="0" w:line="276" w:lineRule="auto"/>
        <w:jc w:val="both"/>
        <w:rPr>
          <w:rFonts w:ascii="Arial Narrow" w:hAnsi="Arial Narrow" w:cstheme="minorHAnsi"/>
        </w:rPr>
      </w:pPr>
      <w:r w:rsidRPr="00694917">
        <w:rPr>
          <w:rFonts w:ascii="Arial Narrow" w:hAnsi="Arial Narrow" w:cstheme="minorHAnsi"/>
        </w:rPr>
        <w:t>We on your request have given our Valuation Opinion Report of above-mentioned property belonging to Kisan Mahadu Bhoir, Ravindra Kisan Bhoir &amp; Kalpana Kisan Bhoir.</w:t>
      </w:r>
    </w:p>
    <w:p w14:paraId="719CA062" w14:textId="77777777" w:rsidR="00694917" w:rsidRDefault="00694917" w:rsidP="00694917">
      <w:pPr>
        <w:spacing w:after="0" w:line="276" w:lineRule="auto"/>
        <w:jc w:val="both"/>
        <w:rPr>
          <w:rFonts w:ascii="Arial Narrow" w:hAnsi="Arial Narrow" w:cstheme="minorHAnsi"/>
        </w:rPr>
      </w:pPr>
    </w:p>
    <w:p w14:paraId="5765B46A" w14:textId="3A1DE35A" w:rsidR="00694917" w:rsidRDefault="00694917" w:rsidP="00694917">
      <w:pPr>
        <w:spacing w:after="0" w:line="276" w:lineRule="auto"/>
        <w:jc w:val="both"/>
        <w:rPr>
          <w:rFonts w:ascii="Arial Narrow" w:hAnsi="Arial Narrow" w:cstheme="minorHAnsi"/>
        </w:rPr>
      </w:pPr>
      <w:r w:rsidRPr="00694917">
        <w:rPr>
          <w:rFonts w:ascii="Arial Narrow" w:hAnsi="Arial Narrow" w:cstheme="minorHAnsi"/>
        </w:rPr>
        <w:t xml:space="preserve">The scope of </w:t>
      </w:r>
      <w:r w:rsidR="00F06B81" w:rsidRPr="00694917">
        <w:rPr>
          <w:rFonts w:ascii="Arial Narrow" w:hAnsi="Arial Narrow" w:cstheme="minorHAnsi"/>
        </w:rPr>
        <w:t>Work</w:t>
      </w:r>
      <w:r w:rsidR="00F06B81">
        <w:rPr>
          <w:rFonts w:ascii="Arial Narrow" w:hAnsi="Arial Narrow" w:cstheme="minorHAnsi"/>
        </w:rPr>
        <w:t>:</w:t>
      </w:r>
      <w:r w:rsidRPr="00694917">
        <w:rPr>
          <w:rFonts w:ascii="Arial Narrow" w:hAnsi="Arial Narrow" w:cstheme="minorHAnsi"/>
        </w:rPr>
        <w:t xml:space="preserve"> </w:t>
      </w:r>
      <w:r w:rsidR="008A322C">
        <w:rPr>
          <w:rFonts w:ascii="Arial Narrow" w:hAnsi="Arial Narrow" w:cstheme="minorHAnsi"/>
        </w:rPr>
        <w:t xml:space="preserve">Analysis of </w:t>
      </w:r>
      <w:r w:rsidRPr="00694917">
        <w:rPr>
          <w:rFonts w:ascii="Arial Narrow" w:hAnsi="Arial Narrow" w:cstheme="minorHAnsi"/>
        </w:rPr>
        <w:t xml:space="preserve">Market Value, </w:t>
      </w:r>
      <w:r w:rsidR="00F06B81">
        <w:rPr>
          <w:rFonts w:ascii="Arial Narrow" w:hAnsi="Arial Narrow" w:cstheme="minorHAnsi"/>
        </w:rPr>
        <w:t xml:space="preserve">Realizable </w:t>
      </w:r>
      <w:r w:rsidRPr="00694917">
        <w:rPr>
          <w:rFonts w:ascii="Arial Narrow" w:hAnsi="Arial Narrow" w:cstheme="minorHAnsi"/>
        </w:rPr>
        <w:t xml:space="preserve">Value &amp; Distress Value of </w:t>
      </w:r>
      <w:r w:rsidR="008A322C">
        <w:rPr>
          <w:rFonts w:ascii="Arial Narrow" w:hAnsi="Arial Narrow" w:cstheme="minorHAnsi"/>
        </w:rPr>
        <w:t xml:space="preserve">above mentioned Residential Flat </w:t>
      </w:r>
      <w:r w:rsidRPr="00694917">
        <w:rPr>
          <w:rFonts w:ascii="Arial Narrow" w:hAnsi="Arial Narrow" w:cstheme="minorHAnsi"/>
        </w:rPr>
        <w:t xml:space="preserve">for Banking Purpose. The site inspection was carried out along with </w:t>
      </w:r>
      <w:r w:rsidR="008A322C" w:rsidRPr="008A322C">
        <w:rPr>
          <w:rFonts w:ascii="Arial Narrow" w:hAnsi="Arial Narrow" w:cstheme="minorHAnsi"/>
        </w:rPr>
        <w:t>Miss. Farhat Khan</w:t>
      </w:r>
      <w:r w:rsidR="00F06B81">
        <w:rPr>
          <w:rFonts w:ascii="Arial Narrow" w:hAnsi="Arial Narrow" w:cstheme="minorHAnsi"/>
        </w:rPr>
        <w:t xml:space="preserve">, </w:t>
      </w:r>
      <w:r w:rsidR="008A322C" w:rsidRPr="008A322C">
        <w:rPr>
          <w:rFonts w:ascii="Arial Narrow" w:hAnsi="Arial Narrow" w:cstheme="minorHAnsi"/>
        </w:rPr>
        <w:t>Customer Relationship Manager</w:t>
      </w:r>
      <w:r w:rsidR="008A322C">
        <w:rPr>
          <w:rFonts w:ascii="Arial Narrow" w:hAnsi="Arial Narrow" w:cstheme="minorHAnsi"/>
        </w:rPr>
        <w:t xml:space="preserve"> of </w:t>
      </w:r>
      <w:r w:rsidR="00F06B81">
        <w:rPr>
          <w:rFonts w:ascii="Arial Narrow" w:hAnsi="Arial Narrow" w:cstheme="minorHAnsi"/>
        </w:rPr>
        <w:t xml:space="preserve">Adrika Developers Pvt. Ltd. (Contact No. </w:t>
      </w:r>
      <w:r w:rsidR="008A322C" w:rsidRPr="008A322C">
        <w:rPr>
          <w:rFonts w:ascii="Arial Narrow" w:hAnsi="Arial Narrow" w:cstheme="minorHAnsi"/>
        </w:rPr>
        <w:t>8655498972)</w:t>
      </w:r>
      <w:r w:rsidRPr="00694917">
        <w:rPr>
          <w:rFonts w:ascii="Arial Narrow" w:hAnsi="Arial Narrow" w:cstheme="minorHAnsi"/>
        </w:rPr>
        <w:t>. We have submitted the valuation report accordingly.</w:t>
      </w:r>
    </w:p>
    <w:p w14:paraId="686AC950" w14:textId="77777777" w:rsidR="00694917" w:rsidRDefault="00694917" w:rsidP="00694917">
      <w:pPr>
        <w:spacing w:after="0" w:line="276" w:lineRule="auto"/>
        <w:jc w:val="both"/>
        <w:rPr>
          <w:rFonts w:ascii="Arial Narrow" w:hAnsi="Arial Narrow" w:cstheme="minorHAnsi"/>
        </w:rPr>
      </w:pPr>
    </w:p>
    <w:p w14:paraId="13690F07" w14:textId="4AD4E08B" w:rsidR="00762B6B" w:rsidRDefault="00762B6B" w:rsidP="00D35679">
      <w:pPr>
        <w:spacing w:after="0" w:line="276" w:lineRule="auto"/>
        <w:jc w:val="both"/>
        <w:rPr>
          <w:rFonts w:ascii="Arial Narrow" w:hAnsi="Arial Narrow" w:cstheme="minorHAnsi"/>
        </w:rPr>
      </w:pPr>
      <w:r w:rsidRPr="00762B6B">
        <w:rPr>
          <w:rFonts w:ascii="Arial Narrow" w:hAnsi="Arial Narrow" w:cstheme="minorHAnsi"/>
        </w:rPr>
        <w:t xml:space="preserve">Factors considered for Fair Market </w:t>
      </w:r>
      <w:r>
        <w:rPr>
          <w:rFonts w:ascii="Arial Narrow" w:hAnsi="Arial Narrow" w:cstheme="minorHAnsi"/>
        </w:rPr>
        <w:t>V</w:t>
      </w:r>
      <w:r w:rsidRPr="00762B6B">
        <w:rPr>
          <w:rFonts w:ascii="Arial Narrow" w:hAnsi="Arial Narrow" w:cstheme="minorHAnsi"/>
        </w:rPr>
        <w:t>aluation, approach adopted and comparable considered as follows:</w:t>
      </w:r>
    </w:p>
    <w:p w14:paraId="7969897C" w14:textId="77777777" w:rsidR="00762B6B" w:rsidRDefault="00762B6B" w:rsidP="00D35679">
      <w:pPr>
        <w:spacing w:after="0" w:line="276" w:lineRule="auto"/>
        <w:jc w:val="both"/>
        <w:rPr>
          <w:rFonts w:ascii="Arial Narrow" w:hAnsi="Arial Narrow" w:cstheme="minorHAnsi"/>
        </w:rPr>
      </w:pPr>
    </w:p>
    <w:p w14:paraId="28374E38" w14:textId="2D543B06" w:rsidR="00D35679" w:rsidRDefault="0058527B" w:rsidP="00D35679">
      <w:pPr>
        <w:spacing w:after="0" w:line="276" w:lineRule="auto"/>
        <w:jc w:val="both"/>
        <w:rPr>
          <w:rFonts w:ascii="Arial Narrow" w:hAnsi="Arial Narrow" w:cstheme="minorHAnsi"/>
        </w:rPr>
      </w:pPr>
      <w:r w:rsidRPr="0058527B">
        <w:rPr>
          <w:rFonts w:ascii="Arial Narrow" w:hAnsi="Arial Narrow" w:cstheme="minorHAnsi"/>
        </w:rPr>
        <w:t>We have carried out market search for present prices for similar properties in surrounding locality.</w:t>
      </w:r>
    </w:p>
    <w:p w14:paraId="3091DCD0" w14:textId="77777777" w:rsidR="00D35679" w:rsidRDefault="00D35679" w:rsidP="00D35679">
      <w:pPr>
        <w:spacing w:after="0" w:line="276" w:lineRule="auto"/>
        <w:jc w:val="both"/>
        <w:rPr>
          <w:rFonts w:ascii="Arial Narrow" w:hAnsi="Arial Narrow" w:cstheme="minorHAnsi"/>
        </w:rPr>
      </w:pPr>
    </w:p>
    <w:p w14:paraId="58F807C8" w14:textId="77777777" w:rsidR="00B63D77" w:rsidRDefault="00B63D77">
      <w:pPr>
        <w:rPr>
          <w:rFonts w:ascii="Arial Narrow" w:hAnsi="Arial Narrow" w:cstheme="minorHAnsi"/>
          <w:b/>
          <w:bCs/>
          <w:u w:val="single"/>
        </w:rPr>
      </w:pPr>
      <w:r>
        <w:rPr>
          <w:rFonts w:ascii="Arial Narrow" w:hAnsi="Arial Narrow" w:cstheme="minorHAnsi"/>
          <w:b/>
          <w:bCs/>
          <w:u w:val="single"/>
        </w:rPr>
        <w:br w:type="page"/>
      </w:r>
    </w:p>
    <w:p w14:paraId="7A7B313C" w14:textId="44D19CB6" w:rsidR="007C43D4" w:rsidRDefault="007C43D4" w:rsidP="00CF3621">
      <w:pPr>
        <w:spacing w:after="0" w:line="276" w:lineRule="auto"/>
        <w:jc w:val="center"/>
        <w:rPr>
          <w:rFonts w:ascii="Arial Narrow" w:hAnsi="Arial Narrow" w:cstheme="minorHAnsi"/>
          <w:b/>
          <w:bCs/>
          <w:u w:val="single"/>
        </w:rPr>
      </w:pPr>
      <w:r>
        <w:rPr>
          <w:rFonts w:ascii="Arial Narrow" w:hAnsi="Arial Narrow" w:cstheme="minorHAnsi"/>
          <w:b/>
          <w:bCs/>
          <w:u w:val="single"/>
        </w:rPr>
        <w:lastRenderedPageBreak/>
        <w:t xml:space="preserve">Registered Sale Transactions </w:t>
      </w:r>
      <w:r w:rsidRPr="007C43D4">
        <w:rPr>
          <w:rFonts w:ascii="Arial Narrow" w:hAnsi="Arial Narrow" w:cstheme="minorHAnsi"/>
          <w:b/>
          <w:bCs/>
          <w:u w:val="single"/>
        </w:rPr>
        <w:t xml:space="preserve">for </w:t>
      </w:r>
      <w:r>
        <w:rPr>
          <w:rFonts w:ascii="Arial Narrow" w:hAnsi="Arial Narrow" w:cstheme="minorHAnsi"/>
          <w:b/>
          <w:bCs/>
          <w:u w:val="single"/>
        </w:rPr>
        <w:t xml:space="preserve">Residential Flat </w:t>
      </w:r>
      <w:r w:rsidRPr="007C43D4">
        <w:rPr>
          <w:rFonts w:ascii="Arial Narrow" w:hAnsi="Arial Narrow" w:cstheme="minorHAnsi"/>
          <w:b/>
          <w:bCs/>
          <w:u w:val="single"/>
        </w:rPr>
        <w:t>located in the same building were as follows:</w:t>
      </w:r>
    </w:p>
    <w:p w14:paraId="418A72C8" w14:textId="77777777" w:rsidR="007C43D4" w:rsidRDefault="007C43D4" w:rsidP="00CF3621">
      <w:pPr>
        <w:spacing w:after="0" w:line="276" w:lineRule="auto"/>
        <w:jc w:val="center"/>
        <w:rPr>
          <w:rFonts w:ascii="Arial Narrow" w:hAnsi="Arial Narrow" w:cstheme="minorHAnsi"/>
          <w:b/>
          <w:bCs/>
          <w:u w:val="single"/>
        </w:rPr>
      </w:pPr>
    </w:p>
    <w:tbl>
      <w:tblPr>
        <w:tblW w:w="8813" w:type="dxa"/>
        <w:tblInd w:w="108" w:type="dxa"/>
        <w:tblLook w:val="04A0" w:firstRow="1" w:lastRow="0" w:firstColumn="1" w:lastColumn="0" w:noHBand="0" w:noVBand="1"/>
      </w:tblPr>
      <w:tblGrid>
        <w:gridCol w:w="1701"/>
        <w:gridCol w:w="2365"/>
        <w:gridCol w:w="2520"/>
        <w:gridCol w:w="2227"/>
      </w:tblGrid>
      <w:tr w:rsidR="009809B0" w:rsidRPr="00580E4A" w14:paraId="0D1D3AB7" w14:textId="77777777" w:rsidTr="00D31C16">
        <w:trPr>
          <w:trHeight w:val="315"/>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50C1ED3" w14:textId="77777777" w:rsidR="009809B0" w:rsidRPr="00932BA4" w:rsidRDefault="009809B0"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Property</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2D07538E" w14:textId="77777777" w:rsidR="009809B0" w:rsidRPr="00932BA4" w:rsidRDefault="009809B0" w:rsidP="00F33E61">
            <w:pPr>
              <w:spacing w:after="0" w:line="276" w:lineRule="auto"/>
              <w:rPr>
                <w:rFonts w:ascii="Arial Narrow" w:hAnsi="Arial Narrow" w:cs="Arial"/>
                <w:lang w:eastAsia="en-IN"/>
              </w:rPr>
            </w:pPr>
            <w:r w:rsidRPr="0087342A">
              <w:rPr>
                <w:rFonts w:ascii="Arial Narrow" w:hAnsi="Arial Narrow" w:cs="Arial"/>
                <w:color w:val="000000"/>
                <w:spacing w:val="-2"/>
                <w:w w:val="90"/>
                <w:sz w:val="20"/>
                <w:szCs w:val="20"/>
                <w:lang w:eastAsia="en-IN"/>
              </w:rPr>
              <w:t>Flat</w:t>
            </w:r>
          </w:p>
        </w:tc>
      </w:tr>
      <w:tr w:rsidR="009809B0" w:rsidRPr="00580E4A" w14:paraId="6A9E789F" w14:textId="77777777" w:rsidTr="00D31C16">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56246F0" w14:textId="77777777" w:rsidR="009809B0" w:rsidRPr="00932BA4" w:rsidRDefault="009809B0"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Source</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16483178" w14:textId="77777777" w:rsidR="009809B0" w:rsidRPr="00932BA4" w:rsidRDefault="009809B0" w:rsidP="00F33E61">
            <w:pPr>
              <w:spacing w:after="0" w:line="276" w:lineRule="auto"/>
              <w:rPr>
                <w:rFonts w:ascii="Arial Narrow" w:hAnsi="Arial Narrow" w:cs="Calibri"/>
                <w:lang w:eastAsia="en-IN"/>
              </w:rPr>
            </w:pPr>
            <w:r w:rsidRPr="0087342A">
              <w:rPr>
                <w:rFonts w:ascii="Arial Narrow" w:hAnsi="Arial Narrow" w:cs="Arial"/>
                <w:color w:val="000000"/>
                <w:spacing w:val="-2"/>
                <w:w w:val="90"/>
                <w:sz w:val="20"/>
                <w:szCs w:val="20"/>
                <w:lang w:eastAsia="en-IN"/>
              </w:rPr>
              <w:t>Index II</w:t>
            </w:r>
          </w:p>
        </w:tc>
      </w:tr>
      <w:tr w:rsidR="009809B0" w:rsidRPr="00580E4A" w14:paraId="3F534EA0" w14:textId="77777777" w:rsidTr="00D31C16">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C865629" w14:textId="77777777" w:rsidR="009809B0" w:rsidRPr="00932BA4" w:rsidRDefault="009809B0"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Floor</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28A43A0A" w14:textId="77777777" w:rsidR="009809B0" w:rsidRPr="00932BA4" w:rsidRDefault="009809B0" w:rsidP="00F33E61">
            <w:pPr>
              <w:spacing w:after="0" w:line="276" w:lineRule="auto"/>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r>
      <w:tr w:rsidR="009809B0" w:rsidRPr="00580E4A" w14:paraId="23F6B10C" w14:textId="77777777" w:rsidTr="00D31C16">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79FC246B" w14:textId="77777777" w:rsidR="009809B0" w:rsidRPr="00932BA4" w:rsidRDefault="009809B0" w:rsidP="00F33E61">
            <w:pPr>
              <w:spacing w:after="0" w:line="276" w:lineRule="auto"/>
              <w:rPr>
                <w:rFonts w:ascii="Arial Narrow" w:hAnsi="Arial Narrow"/>
                <w:lang w:eastAsia="en-IN"/>
              </w:rPr>
            </w:pPr>
            <w:r w:rsidRPr="00932BA4">
              <w:rPr>
                <w:rFonts w:ascii="Arial Narrow" w:hAnsi="Arial Narrow"/>
                <w:lang w:eastAsia="en-IN"/>
              </w:rPr>
              <w:t> </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590E03F9" w14:textId="77777777" w:rsidR="009809B0" w:rsidRPr="00932BA4" w:rsidRDefault="009809B0" w:rsidP="00F33E61">
            <w:pPr>
              <w:spacing w:after="0" w:line="276" w:lineRule="auto"/>
              <w:jc w:val="center"/>
              <w:rPr>
                <w:rFonts w:ascii="Arial Narrow" w:hAnsi="Arial Narrow" w:cs="Arial"/>
                <w:b/>
                <w:bCs/>
                <w:lang w:eastAsia="en-IN"/>
              </w:rPr>
            </w:pPr>
            <w:r w:rsidRPr="0087342A">
              <w:rPr>
                <w:rFonts w:ascii="Arial Narrow" w:hAnsi="Arial Narrow" w:cs="Arial"/>
                <w:b/>
                <w:bCs/>
                <w:color w:val="000000"/>
                <w:sz w:val="20"/>
                <w:szCs w:val="20"/>
                <w:lang w:eastAsia="en-IN"/>
              </w:rPr>
              <w:t>Carpet</w:t>
            </w:r>
          </w:p>
        </w:tc>
        <w:tc>
          <w:tcPr>
            <w:tcW w:w="2520" w:type="dxa"/>
            <w:tcBorders>
              <w:top w:val="nil"/>
              <w:left w:val="nil"/>
              <w:bottom w:val="single" w:sz="8" w:space="0" w:color="000000"/>
              <w:right w:val="single" w:sz="8" w:space="0" w:color="000000"/>
            </w:tcBorders>
            <w:shd w:val="clear" w:color="auto" w:fill="auto"/>
            <w:vAlign w:val="center"/>
          </w:tcPr>
          <w:p w14:paraId="09BB3EE7" w14:textId="77777777" w:rsidR="009809B0" w:rsidRPr="00932BA4" w:rsidRDefault="009809B0"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Built Up</w:t>
            </w:r>
          </w:p>
        </w:tc>
        <w:tc>
          <w:tcPr>
            <w:tcW w:w="2227" w:type="dxa"/>
            <w:tcBorders>
              <w:top w:val="nil"/>
              <w:left w:val="nil"/>
              <w:bottom w:val="single" w:sz="8" w:space="0" w:color="000000"/>
              <w:right w:val="single" w:sz="8" w:space="0" w:color="000000"/>
            </w:tcBorders>
            <w:shd w:val="clear" w:color="auto" w:fill="auto"/>
            <w:vAlign w:val="center"/>
          </w:tcPr>
          <w:p w14:paraId="6F68D66B" w14:textId="77777777" w:rsidR="009809B0" w:rsidRPr="00932BA4" w:rsidRDefault="009809B0"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Saleable</w:t>
            </w:r>
          </w:p>
        </w:tc>
      </w:tr>
      <w:tr w:rsidR="009E0B1D" w:rsidRPr="00580E4A" w14:paraId="661E369E" w14:textId="77777777" w:rsidTr="0032763E">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9F2DBAC" w14:textId="77777777" w:rsidR="009E0B1D" w:rsidRPr="00932BA4" w:rsidRDefault="009E0B1D" w:rsidP="00F33E61">
            <w:pPr>
              <w:spacing w:after="0" w:line="276" w:lineRule="auto"/>
              <w:rPr>
                <w:rFonts w:ascii="Arial Narrow" w:hAnsi="Arial Narrow" w:cs="Arial"/>
                <w:b/>
                <w:bCs/>
                <w:lang w:eastAsia="en-IN"/>
              </w:rPr>
            </w:pPr>
            <w:r w:rsidRPr="00932BA4">
              <w:rPr>
                <w:rFonts w:ascii="Arial Narrow" w:hAnsi="Arial Narrow" w:cs="Arial"/>
                <w:b/>
                <w:bCs/>
                <w:lang w:eastAsia="en-IN"/>
              </w:rPr>
              <w:t>Area</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04E225D0" w14:textId="57E0E422" w:rsidR="009E0B1D" w:rsidRPr="00932BA4" w:rsidRDefault="009E0B1D" w:rsidP="00F33E61">
            <w:pPr>
              <w:spacing w:after="0" w:line="276" w:lineRule="auto"/>
              <w:jc w:val="center"/>
              <w:rPr>
                <w:rFonts w:ascii="Arial Narrow" w:hAnsi="Arial Narrow" w:cs="Arial"/>
                <w:lang w:eastAsia="en-IN"/>
              </w:rPr>
            </w:pPr>
            <w:r w:rsidRPr="009809B0">
              <w:rPr>
                <w:rFonts w:ascii="Arial Narrow" w:hAnsi="Arial Narrow" w:cs="Arial"/>
                <w:color w:val="000000"/>
                <w:spacing w:val="-2"/>
                <w:w w:val="90"/>
                <w:sz w:val="20"/>
                <w:szCs w:val="20"/>
                <w:lang w:eastAsia="en-IN"/>
              </w:rPr>
              <w:t>339</w:t>
            </w:r>
            <w:r>
              <w:rPr>
                <w:rFonts w:ascii="Arial Narrow" w:hAnsi="Arial Narrow" w:cs="Arial"/>
                <w:color w:val="000000"/>
                <w:spacing w:val="-2"/>
                <w:w w:val="90"/>
                <w:sz w:val="20"/>
                <w:szCs w:val="20"/>
                <w:lang w:eastAsia="en-IN"/>
              </w:rPr>
              <w:t>.00</w:t>
            </w:r>
          </w:p>
        </w:tc>
        <w:tc>
          <w:tcPr>
            <w:tcW w:w="2520" w:type="dxa"/>
            <w:tcBorders>
              <w:top w:val="nil"/>
              <w:left w:val="nil"/>
              <w:bottom w:val="single" w:sz="8" w:space="0" w:color="000000"/>
              <w:right w:val="single" w:sz="8" w:space="0" w:color="000000"/>
            </w:tcBorders>
            <w:shd w:val="clear" w:color="auto" w:fill="auto"/>
            <w:vAlign w:val="center"/>
          </w:tcPr>
          <w:p w14:paraId="72D1453F" w14:textId="4D1FD6BB" w:rsidR="009E0B1D" w:rsidRPr="00932BA4" w:rsidRDefault="009E0B1D" w:rsidP="00F33E61">
            <w:pPr>
              <w:spacing w:after="0" w:line="276" w:lineRule="auto"/>
              <w:jc w:val="center"/>
              <w:rPr>
                <w:rFonts w:ascii="Arial Narrow" w:hAnsi="Arial Narrow" w:cs="Arial"/>
                <w:lang w:eastAsia="en-IN"/>
              </w:rPr>
            </w:pPr>
            <w:r>
              <w:rPr>
                <w:rFonts w:ascii="Arial Narrow" w:hAnsi="Arial Narrow" w:cs="Arial"/>
                <w:color w:val="000000"/>
                <w:spacing w:val="-2"/>
                <w:w w:val="90"/>
                <w:sz w:val="20"/>
                <w:szCs w:val="20"/>
                <w:lang w:eastAsia="en-IN"/>
              </w:rPr>
              <w:t>373.00</w:t>
            </w:r>
          </w:p>
        </w:tc>
        <w:tc>
          <w:tcPr>
            <w:tcW w:w="2227" w:type="dxa"/>
            <w:tcBorders>
              <w:top w:val="nil"/>
              <w:left w:val="nil"/>
              <w:bottom w:val="single" w:sz="8" w:space="0" w:color="000000"/>
              <w:right w:val="single" w:sz="8" w:space="0" w:color="000000"/>
            </w:tcBorders>
            <w:shd w:val="clear" w:color="auto" w:fill="auto"/>
          </w:tcPr>
          <w:p w14:paraId="615A73ED" w14:textId="47402902" w:rsidR="009E0B1D" w:rsidRPr="00932BA4" w:rsidRDefault="009E0B1D" w:rsidP="00F33E61">
            <w:pPr>
              <w:spacing w:after="0" w:line="276" w:lineRule="auto"/>
              <w:jc w:val="center"/>
              <w:rPr>
                <w:rFonts w:ascii="Arial Narrow" w:hAnsi="Arial Narrow" w:cs="Arial"/>
                <w:lang w:eastAsia="en-IN"/>
              </w:rPr>
            </w:pPr>
            <w:r w:rsidRPr="000A3CF0">
              <w:rPr>
                <w:rFonts w:ascii="Arial Narrow" w:hAnsi="Arial Narrow" w:cs="Arial"/>
                <w:color w:val="000000"/>
                <w:spacing w:val="-10"/>
                <w:w w:val="90"/>
                <w:sz w:val="20"/>
                <w:szCs w:val="20"/>
                <w:lang w:eastAsia="en-IN"/>
              </w:rPr>
              <w:t>-</w:t>
            </w:r>
          </w:p>
        </w:tc>
      </w:tr>
      <w:tr w:rsidR="009E0B1D" w:rsidRPr="00580E4A" w14:paraId="53CA151C" w14:textId="77777777" w:rsidTr="0032763E">
        <w:trPr>
          <w:trHeight w:val="247"/>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0223E57" w14:textId="77777777" w:rsidR="009E0B1D" w:rsidRPr="00932BA4" w:rsidRDefault="009E0B1D" w:rsidP="00F33E61">
            <w:pPr>
              <w:spacing w:after="0" w:line="276" w:lineRule="auto"/>
              <w:rPr>
                <w:rFonts w:ascii="Arial Narrow" w:hAnsi="Arial Narrow" w:cs="Arial"/>
                <w:b/>
                <w:bCs/>
                <w:lang w:eastAsia="en-IN"/>
              </w:rPr>
            </w:pPr>
            <w:r w:rsidRPr="00932BA4">
              <w:rPr>
                <w:rFonts w:ascii="Arial Narrow" w:hAnsi="Arial Narrow" w:cs="Arial"/>
                <w:b/>
                <w:bCs/>
                <w:lang w:eastAsia="en-IN"/>
              </w:rPr>
              <w:t>Percentage</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2CBE5B82" w14:textId="25C91D90" w:rsidR="009E0B1D" w:rsidRPr="00932BA4" w:rsidRDefault="009E0B1D" w:rsidP="00F33E61">
            <w:pPr>
              <w:spacing w:after="0" w:line="276" w:lineRule="auto"/>
              <w:jc w:val="center"/>
              <w:rPr>
                <w:rFonts w:ascii="Arial Narrow" w:hAnsi="Arial Narrow" w:cs="Arial"/>
                <w:lang w:eastAsia="en-IN"/>
              </w:rPr>
            </w:pPr>
            <w:r>
              <w:rPr>
                <w:rFonts w:ascii="Arial Narrow" w:hAnsi="Arial Narrow" w:cs="Arial"/>
                <w:color w:val="000000"/>
                <w:spacing w:val="-10"/>
                <w:w w:val="90"/>
                <w:sz w:val="20"/>
                <w:szCs w:val="20"/>
                <w:lang w:eastAsia="en-IN"/>
              </w:rPr>
              <w:t>10%</w:t>
            </w:r>
          </w:p>
        </w:tc>
        <w:tc>
          <w:tcPr>
            <w:tcW w:w="2520" w:type="dxa"/>
            <w:tcBorders>
              <w:top w:val="nil"/>
              <w:left w:val="nil"/>
              <w:bottom w:val="single" w:sz="8" w:space="0" w:color="000000"/>
              <w:right w:val="single" w:sz="8" w:space="0" w:color="000000"/>
            </w:tcBorders>
            <w:shd w:val="clear" w:color="auto" w:fill="auto"/>
            <w:vAlign w:val="center"/>
          </w:tcPr>
          <w:p w14:paraId="1DC96425" w14:textId="77777777" w:rsidR="009E0B1D" w:rsidRPr="00932BA4" w:rsidRDefault="009E0B1D" w:rsidP="00F33E61">
            <w:pPr>
              <w:spacing w:after="0" w:line="276" w:lineRule="auto"/>
              <w:jc w:val="center"/>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c>
          <w:tcPr>
            <w:tcW w:w="2227" w:type="dxa"/>
            <w:tcBorders>
              <w:top w:val="nil"/>
              <w:left w:val="nil"/>
              <w:bottom w:val="single" w:sz="8" w:space="0" w:color="000000"/>
              <w:right w:val="single" w:sz="8" w:space="0" w:color="000000"/>
            </w:tcBorders>
            <w:shd w:val="clear" w:color="auto" w:fill="auto"/>
          </w:tcPr>
          <w:p w14:paraId="521391B8" w14:textId="49B105A8" w:rsidR="009E0B1D" w:rsidRPr="00932BA4" w:rsidRDefault="009E0B1D" w:rsidP="00F33E61">
            <w:pPr>
              <w:spacing w:after="0" w:line="276" w:lineRule="auto"/>
              <w:jc w:val="center"/>
              <w:rPr>
                <w:rFonts w:ascii="Arial Narrow" w:hAnsi="Arial Narrow" w:cs="Arial"/>
                <w:lang w:eastAsia="en-IN"/>
              </w:rPr>
            </w:pPr>
            <w:r w:rsidRPr="000A3CF0">
              <w:rPr>
                <w:rFonts w:ascii="Arial Narrow" w:hAnsi="Arial Narrow" w:cs="Arial"/>
                <w:color w:val="000000"/>
                <w:spacing w:val="-10"/>
                <w:w w:val="90"/>
                <w:sz w:val="20"/>
                <w:szCs w:val="20"/>
                <w:lang w:eastAsia="en-IN"/>
              </w:rPr>
              <w:t>-</w:t>
            </w:r>
          </w:p>
        </w:tc>
      </w:tr>
      <w:tr w:rsidR="009E0B1D" w:rsidRPr="00580E4A" w14:paraId="7D2331F5" w14:textId="77777777" w:rsidTr="0032763E">
        <w:trPr>
          <w:trHeight w:val="313"/>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0A98C823" w14:textId="77777777" w:rsidR="009E0B1D" w:rsidRPr="00932BA4" w:rsidRDefault="009E0B1D" w:rsidP="00F33E61">
            <w:pPr>
              <w:spacing w:after="0" w:line="276" w:lineRule="auto"/>
              <w:rPr>
                <w:rFonts w:ascii="Arial Narrow" w:hAnsi="Arial Narrow" w:cs="Arial"/>
                <w:b/>
                <w:bCs/>
                <w:lang w:eastAsia="en-IN"/>
              </w:rPr>
            </w:pPr>
            <w:r w:rsidRPr="00932BA4">
              <w:rPr>
                <w:rFonts w:ascii="Arial Narrow" w:hAnsi="Arial Narrow" w:cs="Arial"/>
                <w:b/>
                <w:bCs/>
                <w:lang w:eastAsia="en-IN"/>
              </w:rPr>
              <w:t>Rate Per Sq. Ft.</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733E57A6" w14:textId="51318CD2" w:rsidR="009E0B1D" w:rsidRPr="009809B0" w:rsidRDefault="009E0B1D"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sidRPr="009809B0">
              <w:rPr>
                <w:rFonts w:ascii="Arial Narrow" w:hAnsi="Arial Narrow" w:cs="Calibri"/>
                <w:color w:val="000000"/>
                <w:sz w:val="20"/>
                <w:szCs w:val="20"/>
              </w:rPr>
              <w:t>11</w:t>
            </w:r>
            <w:r>
              <w:rPr>
                <w:rFonts w:ascii="Arial Narrow" w:hAnsi="Arial Narrow" w:cs="Calibri"/>
                <w:color w:val="000000"/>
                <w:sz w:val="20"/>
                <w:szCs w:val="20"/>
              </w:rPr>
              <w:t>,</w:t>
            </w:r>
            <w:r w:rsidRPr="009809B0">
              <w:rPr>
                <w:rFonts w:ascii="Arial Narrow" w:hAnsi="Arial Narrow" w:cs="Calibri"/>
                <w:color w:val="000000"/>
                <w:sz w:val="20"/>
                <w:szCs w:val="20"/>
              </w:rPr>
              <w:t>147</w:t>
            </w:r>
            <w:r>
              <w:rPr>
                <w:rFonts w:ascii="Arial Narrow" w:hAnsi="Arial Narrow" w:cs="Calibri"/>
                <w:color w:val="000000"/>
                <w:sz w:val="20"/>
                <w:szCs w:val="20"/>
              </w:rPr>
              <w:t>.00</w:t>
            </w:r>
          </w:p>
        </w:tc>
        <w:tc>
          <w:tcPr>
            <w:tcW w:w="2520" w:type="dxa"/>
            <w:tcBorders>
              <w:top w:val="nil"/>
              <w:left w:val="nil"/>
              <w:bottom w:val="single" w:sz="8" w:space="0" w:color="000000"/>
              <w:right w:val="single" w:sz="8" w:space="0" w:color="000000"/>
            </w:tcBorders>
            <w:shd w:val="clear" w:color="auto" w:fill="auto"/>
            <w:vAlign w:val="center"/>
          </w:tcPr>
          <w:p w14:paraId="7DE64EDF" w14:textId="0C3BF9E1" w:rsidR="009E0B1D" w:rsidRPr="009809B0" w:rsidRDefault="009E0B1D"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Pr>
                <w:rFonts w:ascii="Arial Narrow" w:hAnsi="Arial Narrow" w:cs="Calibri"/>
                <w:color w:val="000000"/>
                <w:sz w:val="20"/>
                <w:szCs w:val="20"/>
              </w:rPr>
              <w:t>10,134</w:t>
            </w:r>
            <w:r w:rsidRPr="0087342A">
              <w:rPr>
                <w:rFonts w:ascii="Arial Narrow" w:hAnsi="Arial Narrow" w:cs="Calibri"/>
                <w:color w:val="000000"/>
                <w:sz w:val="20"/>
                <w:szCs w:val="20"/>
              </w:rPr>
              <w:t>.00</w:t>
            </w:r>
          </w:p>
        </w:tc>
        <w:tc>
          <w:tcPr>
            <w:tcW w:w="2227" w:type="dxa"/>
            <w:tcBorders>
              <w:top w:val="nil"/>
              <w:left w:val="nil"/>
              <w:bottom w:val="single" w:sz="8" w:space="0" w:color="000000"/>
              <w:right w:val="single" w:sz="8" w:space="0" w:color="000000"/>
            </w:tcBorders>
            <w:shd w:val="clear" w:color="auto" w:fill="auto"/>
          </w:tcPr>
          <w:p w14:paraId="6FC1E961" w14:textId="6611865A" w:rsidR="009E0B1D" w:rsidRPr="009809B0" w:rsidRDefault="009E0B1D" w:rsidP="00F33E61">
            <w:pPr>
              <w:spacing w:after="0" w:line="276" w:lineRule="auto"/>
              <w:jc w:val="center"/>
              <w:rPr>
                <w:rFonts w:ascii="Arial Narrow" w:hAnsi="Arial Narrow" w:cs="Calibri"/>
                <w:color w:val="000000"/>
                <w:sz w:val="20"/>
                <w:szCs w:val="20"/>
                <w:lang w:eastAsia="en-IN" w:bidi="mr-IN"/>
              </w:rPr>
            </w:pPr>
            <w:r w:rsidRPr="000A3CF0">
              <w:rPr>
                <w:rFonts w:ascii="Arial Narrow" w:hAnsi="Arial Narrow" w:cs="Arial"/>
                <w:color w:val="000000"/>
                <w:spacing w:val="-10"/>
                <w:w w:val="90"/>
                <w:sz w:val="20"/>
                <w:szCs w:val="20"/>
                <w:lang w:eastAsia="en-IN"/>
              </w:rPr>
              <w:t>-</w:t>
            </w:r>
          </w:p>
        </w:tc>
      </w:tr>
    </w:tbl>
    <w:p w14:paraId="4A4090CB" w14:textId="21ABD7B9" w:rsidR="009809B0" w:rsidRDefault="009809B0" w:rsidP="00F33E61">
      <w:pPr>
        <w:spacing w:line="276" w:lineRule="auto"/>
      </w:pPr>
      <w:r w:rsidRPr="009809B0">
        <w:rPr>
          <w:noProof/>
        </w:rPr>
        <w:drawing>
          <wp:anchor distT="0" distB="0" distL="114300" distR="114300" simplePos="0" relativeHeight="251664384" behindDoc="1" locked="0" layoutInCell="1" allowOverlap="1" wp14:anchorId="587F9C83" wp14:editId="7B7E154A">
            <wp:simplePos x="0" y="0"/>
            <wp:positionH relativeFrom="margin">
              <wp:align>center</wp:align>
            </wp:positionH>
            <wp:positionV relativeFrom="paragraph">
              <wp:posOffset>139700</wp:posOffset>
            </wp:positionV>
            <wp:extent cx="5496414" cy="6572250"/>
            <wp:effectExtent l="19050" t="19050" r="28575" b="1905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98648" cy="6574922"/>
                    </a:xfrm>
                    <a:prstGeom prst="rect">
                      <a:avLst/>
                    </a:prstGeom>
                    <a:ln w="12700">
                      <a:solidFill>
                        <a:schemeClr val="tx1"/>
                      </a:solidFill>
                    </a:ln>
                  </pic:spPr>
                </pic:pic>
              </a:graphicData>
            </a:graphic>
            <wp14:sizeRelV relativeFrom="margin">
              <wp14:pctHeight>0</wp14:pctHeight>
            </wp14:sizeRelV>
          </wp:anchor>
        </w:drawing>
      </w:r>
    </w:p>
    <w:p w14:paraId="09A819AC" w14:textId="10ED8479" w:rsidR="009809B0" w:rsidRDefault="009809B0" w:rsidP="00F33E61">
      <w:pPr>
        <w:spacing w:line="276" w:lineRule="auto"/>
      </w:pPr>
      <w:r>
        <w:br w:type="page"/>
      </w:r>
    </w:p>
    <w:tbl>
      <w:tblPr>
        <w:tblW w:w="8813" w:type="dxa"/>
        <w:tblInd w:w="108" w:type="dxa"/>
        <w:tblLook w:val="04A0" w:firstRow="1" w:lastRow="0" w:firstColumn="1" w:lastColumn="0" w:noHBand="0" w:noVBand="1"/>
      </w:tblPr>
      <w:tblGrid>
        <w:gridCol w:w="1701"/>
        <w:gridCol w:w="2365"/>
        <w:gridCol w:w="2520"/>
        <w:gridCol w:w="2227"/>
      </w:tblGrid>
      <w:tr w:rsidR="00D31C16" w:rsidRPr="00580E4A" w14:paraId="45F4E536" w14:textId="77777777" w:rsidTr="00D31C16">
        <w:trPr>
          <w:trHeight w:val="315"/>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9AD050E" w14:textId="77777777" w:rsidR="00D31C16" w:rsidRPr="00932BA4" w:rsidRDefault="00D31C16"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lastRenderedPageBreak/>
              <w:t>Property</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1DA7B5C4" w14:textId="77777777" w:rsidR="00D31C16" w:rsidRPr="00932BA4" w:rsidRDefault="00D31C16" w:rsidP="00F33E61">
            <w:pPr>
              <w:spacing w:after="0" w:line="276" w:lineRule="auto"/>
              <w:rPr>
                <w:rFonts w:ascii="Arial Narrow" w:hAnsi="Arial Narrow" w:cs="Arial"/>
                <w:lang w:eastAsia="en-IN"/>
              </w:rPr>
            </w:pPr>
            <w:r w:rsidRPr="0087342A">
              <w:rPr>
                <w:rFonts w:ascii="Arial Narrow" w:hAnsi="Arial Narrow" w:cs="Arial"/>
                <w:color w:val="000000"/>
                <w:spacing w:val="-2"/>
                <w:w w:val="90"/>
                <w:sz w:val="20"/>
                <w:szCs w:val="20"/>
                <w:lang w:eastAsia="en-IN"/>
              </w:rPr>
              <w:t>Flat</w:t>
            </w:r>
          </w:p>
        </w:tc>
      </w:tr>
      <w:tr w:rsidR="00D31C16" w:rsidRPr="00580E4A" w14:paraId="1D809D73" w14:textId="77777777" w:rsidTr="00D31C16">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F0A2D9E" w14:textId="77777777" w:rsidR="00D31C16" w:rsidRPr="00932BA4" w:rsidRDefault="00D31C16"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Source</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248500E8" w14:textId="77777777" w:rsidR="00D31C16" w:rsidRPr="00932BA4" w:rsidRDefault="00D31C16" w:rsidP="00F33E61">
            <w:pPr>
              <w:spacing w:after="0" w:line="276" w:lineRule="auto"/>
              <w:rPr>
                <w:rFonts w:ascii="Arial Narrow" w:hAnsi="Arial Narrow" w:cs="Calibri"/>
                <w:lang w:eastAsia="en-IN"/>
              </w:rPr>
            </w:pPr>
            <w:r w:rsidRPr="0087342A">
              <w:rPr>
                <w:rFonts w:ascii="Arial Narrow" w:hAnsi="Arial Narrow" w:cs="Arial"/>
                <w:color w:val="000000"/>
                <w:spacing w:val="-2"/>
                <w:w w:val="90"/>
                <w:sz w:val="20"/>
                <w:szCs w:val="20"/>
                <w:lang w:eastAsia="en-IN"/>
              </w:rPr>
              <w:t>Index II</w:t>
            </w:r>
          </w:p>
        </w:tc>
      </w:tr>
      <w:tr w:rsidR="00D31C16" w:rsidRPr="00580E4A" w14:paraId="0F16B862" w14:textId="77777777" w:rsidTr="00D31C16">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A24FE18" w14:textId="77777777" w:rsidR="00D31C16" w:rsidRPr="00932BA4" w:rsidRDefault="00D31C16"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Floor</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2834DD33" w14:textId="77777777" w:rsidR="00D31C16" w:rsidRPr="00932BA4" w:rsidRDefault="00D31C16" w:rsidP="00F33E61">
            <w:pPr>
              <w:spacing w:after="0" w:line="276" w:lineRule="auto"/>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r>
      <w:tr w:rsidR="00D31C16" w:rsidRPr="00580E4A" w14:paraId="4E249380" w14:textId="77777777" w:rsidTr="00D31C16">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75AC4CAF" w14:textId="77777777" w:rsidR="00D31C16" w:rsidRPr="00932BA4" w:rsidRDefault="00D31C16" w:rsidP="00F33E61">
            <w:pPr>
              <w:spacing w:after="0" w:line="276" w:lineRule="auto"/>
              <w:rPr>
                <w:rFonts w:ascii="Arial Narrow" w:hAnsi="Arial Narrow"/>
                <w:lang w:eastAsia="en-IN"/>
              </w:rPr>
            </w:pPr>
            <w:r w:rsidRPr="00932BA4">
              <w:rPr>
                <w:rFonts w:ascii="Arial Narrow" w:hAnsi="Arial Narrow"/>
                <w:lang w:eastAsia="en-IN"/>
              </w:rPr>
              <w:t> </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6E06C18B" w14:textId="77777777" w:rsidR="00D31C16" w:rsidRPr="00932BA4" w:rsidRDefault="00D31C16" w:rsidP="00F33E61">
            <w:pPr>
              <w:spacing w:after="0" w:line="276" w:lineRule="auto"/>
              <w:jc w:val="center"/>
              <w:rPr>
                <w:rFonts w:ascii="Arial Narrow" w:hAnsi="Arial Narrow" w:cs="Arial"/>
                <w:b/>
                <w:bCs/>
                <w:lang w:eastAsia="en-IN"/>
              </w:rPr>
            </w:pPr>
            <w:r w:rsidRPr="0087342A">
              <w:rPr>
                <w:rFonts w:ascii="Arial Narrow" w:hAnsi="Arial Narrow" w:cs="Arial"/>
                <w:b/>
                <w:bCs/>
                <w:color w:val="000000"/>
                <w:sz w:val="20"/>
                <w:szCs w:val="20"/>
                <w:lang w:eastAsia="en-IN"/>
              </w:rPr>
              <w:t>Carpet</w:t>
            </w:r>
          </w:p>
        </w:tc>
        <w:tc>
          <w:tcPr>
            <w:tcW w:w="2520" w:type="dxa"/>
            <w:tcBorders>
              <w:top w:val="nil"/>
              <w:left w:val="nil"/>
              <w:bottom w:val="single" w:sz="8" w:space="0" w:color="000000"/>
              <w:right w:val="single" w:sz="8" w:space="0" w:color="000000"/>
            </w:tcBorders>
            <w:shd w:val="clear" w:color="auto" w:fill="auto"/>
            <w:vAlign w:val="center"/>
          </w:tcPr>
          <w:p w14:paraId="143BE7F6" w14:textId="77777777" w:rsidR="00D31C16" w:rsidRPr="00932BA4" w:rsidRDefault="00D31C16"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Built Up</w:t>
            </w:r>
          </w:p>
        </w:tc>
        <w:tc>
          <w:tcPr>
            <w:tcW w:w="2227" w:type="dxa"/>
            <w:tcBorders>
              <w:top w:val="nil"/>
              <w:left w:val="nil"/>
              <w:bottom w:val="single" w:sz="8" w:space="0" w:color="000000"/>
              <w:right w:val="single" w:sz="8" w:space="0" w:color="000000"/>
            </w:tcBorders>
            <w:shd w:val="clear" w:color="auto" w:fill="auto"/>
            <w:vAlign w:val="center"/>
          </w:tcPr>
          <w:p w14:paraId="593E8296" w14:textId="77777777" w:rsidR="00D31C16" w:rsidRPr="00932BA4" w:rsidRDefault="00D31C16"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Saleable</w:t>
            </w:r>
          </w:p>
        </w:tc>
      </w:tr>
      <w:tr w:rsidR="009E0B1D" w:rsidRPr="00580E4A" w14:paraId="409D0206" w14:textId="77777777" w:rsidTr="00826B35">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C3B7BA0" w14:textId="77777777" w:rsidR="009E0B1D" w:rsidRPr="00932BA4" w:rsidRDefault="009E0B1D" w:rsidP="00F33E61">
            <w:pPr>
              <w:spacing w:after="0" w:line="276" w:lineRule="auto"/>
              <w:rPr>
                <w:rFonts w:ascii="Arial Narrow" w:hAnsi="Arial Narrow" w:cs="Arial"/>
                <w:b/>
                <w:bCs/>
                <w:lang w:eastAsia="en-IN"/>
              </w:rPr>
            </w:pPr>
            <w:r w:rsidRPr="00932BA4">
              <w:rPr>
                <w:rFonts w:ascii="Arial Narrow" w:hAnsi="Arial Narrow" w:cs="Arial"/>
                <w:b/>
                <w:bCs/>
                <w:lang w:eastAsia="en-IN"/>
              </w:rPr>
              <w:t>Area</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41029911" w14:textId="77777777" w:rsidR="009E0B1D" w:rsidRPr="00932BA4" w:rsidRDefault="009E0B1D" w:rsidP="00F33E61">
            <w:pPr>
              <w:spacing w:after="0" w:line="276" w:lineRule="auto"/>
              <w:jc w:val="center"/>
              <w:rPr>
                <w:rFonts w:ascii="Arial Narrow" w:hAnsi="Arial Narrow" w:cs="Arial"/>
                <w:lang w:eastAsia="en-IN"/>
              </w:rPr>
            </w:pPr>
            <w:r w:rsidRPr="009809B0">
              <w:rPr>
                <w:rFonts w:ascii="Arial Narrow" w:hAnsi="Arial Narrow" w:cs="Arial"/>
                <w:color w:val="000000"/>
                <w:spacing w:val="-2"/>
                <w:w w:val="90"/>
                <w:sz w:val="20"/>
                <w:szCs w:val="20"/>
                <w:lang w:eastAsia="en-IN"/>
              </w:rPr>
              <w:t>339</w:t>
            </w:r>
            <w:r>
              <w:rPr>
                <w:rFonts w:ascii="Arial Narrow" w:hAnsi="Arial Narrow" w:cs="Arial"/>
                <w:color w:val="000000"/>
                <w:spacing w:val="-2"/>
                <w:w w:val="90"/>
                <w:sz w:val="20"/>
                <w:szCs w:val="20"/>
                <w:lang w:eastAsia="en-IN"/>
              </w:rPr>
              <w:t>.00</w:t>
            </w:r>
          </w:p>
        </w:tc>
        <w:tc>
          <w:tcPr>
            <w:tcW w:w="2520" w:type="dxa"/>
            <w:tcBorders>
              <w:top w:val="nil"/>
              <w:left w:val="nil"/>
              <w:bottom w:val="single" w:sz="8" w:space="0" w:color="000000"/>
              <w:right w:val="single" w:sz="8" w:space="0" w:color="000000"/>
            </w:tcBorders>
            <w:shd w:val="clear" w:color="auto" w:fill="auto"/>
            <w:vAlign w:val="center"/>
          </w:tcPr>
          <w:p w14:paraId="1BB70967" w14:textId="77777777" w:rsidR="009E0B1D" w:rsidRPr="00932BA4" w:rsidRDefault="009E0B1D" w:rsidP="00F33E61">
            <w:pPr>
              <w:spacing w:after="0" w:line="276" w:lineRule="auto"/>
              <w:jc w:val="center"/>
              <w:rPr>
                <w:rFonts w:ascii="Arial Narrow" w:hAnsi="Arial Narrow" w:cs="Arial"/>
                <w:lang w:eastAsia="en-IN"/>
              </w:rPr>
            </w:pPr>
            <w:r>
              <w:rPr>
                <w:rFonts w:ascii="Arial Narrow" w:hAnsi="Arial Narrow" w:cs="Arial"/>
                <w:color w:val="000000"/>
                <w:spacing w:val="-2"/>
                <w:w w:val="90"/>
                <w:sz w:val="20"/>
                <w:szCs w:val="20"/>
                <w:lang w:eastAsia="en-IN"/>
              </w:rPr>
              <w:t>373.00</w:t>
            </w:r>
          </w:p>
        </w:tc>
        <w:tc>
          <w:tcPr>
            <w:tcW w:w="2227" w:type="dxa"/>
            <w:tcBorders>
              <w:top w:val="nil"/>
              <w:left w:val="nil"/>
              <w:bottom w:val="single" w:sz="8" w:space="0" w:color="000000"/>
              <w:right w:val="single" w:sz="8" w:space="0" w:color="000000"/>
            </w:tcBorders>
            <w:shd w:val="clear" w:color="auto" w:fill="auto"/>
          </w:tcPr>
          <w:p w14:paraId="57F0814B" w14:textId="1BBB9122" w:rsidR="009E0B1D" w:rsidRPr="00932BA4" w:rsidRDefault="009E0B1D" w:rsidP="00F33E61">
            <w:pPr>
              <w:spacing w:after="0" w:line="276" w:lineRule="auto"/>
              <w:jc w:val="center"/>
              <w:rPr>
                <w:rFonts w:ascii="Arial Narrow" w:hAnsi="Arial Narrow" w:cs="Arial"/>
                <w:lang w:eastAsia="en-IN"/>
              </w:rPr>
            </w:pPr>
            <w:r w:rsidRPr="00413C0E">
              <w:rPr>
                <w:rFonts w:ascii="Arial Narrow" w:hAnsi="Arial Narrow" w:cs="Arial"/>
                <w:color w:val="000000"/>
                <w:spacing w:val="-10"/>
                <w:w w:val="90"/>
                <w:sz w:val="20"/>
                <w:szCs w:val="20"/>
                <w:lang w:eastAsia="en-IN"/>
              </w:rPr>
              <w:t>-</w:t>
            </w:r>
          </w:p>
        </w:tc>
      </w:tr>
      <w:tr w:rsidR="009E0B1D" w:rsidRPr="00580E4A" w14:paraId="092AB1F9" w14:textId="77777777" w:rsidTr="00826B35">
        <w:trPr>
          <w:trHeight w:val="247"/>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263699C" w14:textId="77777777" w:rsidR="009E0B1D" w:rsidRPr="00932BA4" w:rsidRDefault="009E0B1D" w:rsidP="00F33E61">
            <w:pPr>
              <w:spacing w:after="0" w:line="276" w:lineRule="auto"/>
              <w:rPr>
                <w:rFonts w:ascii="Arial Narrow" w:hAnsi="Arial Narrow" w:cs="Arial"/>
                <w:b/>
                <w:bCs/>
                <w:lang w:eastAsia="en-IN"/>
              </w:rPr>
            </w:pPr>
            <w:r w:rsidRPr="00932BA4">
              <w:rPr>
                <w:rFonts w:ascii="Arial Narrow" w:hAnsi="Arial Narrow" w:cs="Arial"/>
                <w:b/>
                <w:bCs/>
                <w:lang w:eastAsia="en-IN"/>
              </w:rPr>
              <w:t>Percentage</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1AD75FD0" w14:textId="77777777" w:rsidR="009E0B1D" w:rsidRPr="00932BA4" w:rsidRDefault="009E0B1D" w:rsidP="00F33E61">
            <w:pPr>
              <w:spacing w:after="0" w:line="276" w:lineRule="auto"/>
              <w:jc w:val="center"/>
              <w:rPr>
                <w:rFonts w:ascii="Arial Narrow" w:hAnsi="Arial Narrow" w:cs="Arial"/>
                <w:lang w:eastAsia="en-IN"/>
              </w:rPr>
            </w:pPr>
            <w:r>
              <w:rPr>
                <w:rFonts w:ascii="Arial Narrow" w:hAnsi="Arial Narrow" w:cs="Arial"/>
                <w:color w:val="000000"/>
                <w:spacing w:val="-10"/>
                <w:w w:val="90"/>
                <w:sz w:val="20"/>
                <w:szCs w:val="20"/>
                <w:lang w:eastAsia="en-IN"/>
              </w:rPr>
              <w:t>10%</w:t>
            </w:r>
          </w:p>
        </w:tc>
        <w:tc>
          <w:tcPr>
            <w:tcW w:w="2520" w:type="dxa"/>
            <w:tcBorders>
              <w:top w:val="nil"/>
              <w:left w:val="nil"/>
              <w:bottom w:val="single" w:sz="8" w:space="0" w:color="000000"/>
              <w:right w:val="single" w:sz="8" w:space="0" w:color="000000"/>
            </w:tcBorders>
            <w:shd w:val="clear" w:color="auto" w:fill="auto"/>
            <w:vAlign w:val="center"/>
          </w:tcPr>
          <w:p w14:paraId="538375BE" w14:textId="77777777" w:rsidR="009E0B1D" w:rsidRPr="00932BA4" w:rsidRDefault="009E0B1D" w:rsidP="00F33E61">
            <w:pPr>
              <w:spacing w:after="0" w:line="276" w:lineRule="auto"/>
              <w:jc w:val="center"/>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c>
          <w:tcPr>
            <w:tcW w:w="2227" w:type="dxa"/>
            <w:tcBorders>
              <w:top w:val="nil"/>
              <w:left w:val="nil"/>
              <w:bottom w:val="single" w:sz="8" w:space="0" w:color="000000"/>
              <w:right w:val="single" w:sz="8" w:space="0" w:color="000000"/>
            </w:tcBorders>
            <w:shd w:val="clear" w:color="auto" w:fill="auto"/>
          </w:tcPr>
          <w:p w14:paraId="7548E94A" w14:textId="088C5B59" w:rsidR="009E0B1D" w:rsidRPr="00932BA4" w:rsidRDefault="009E0B1D" w:rsidP="00F33E61">
            <w:pPr>
              <w:spacing w:after="0" w:line="276" w:lineRule="auto"/>
              <w:jc w:val="center"/>
              <w:rPr>
                <w:rFonts w:ascii="Arial Narrow" w:hAnsi="Arial Narrow" w:cs="Arial"/>
                <w:lang w:eastAsia="en-IN"/>
              </w:rPr>
            </w:pPr>
            <w:r w:rsidRPr="00413C0E">
              <w:rPr>
                <w:rFonts w:ascii="Arial Narrow" w:hAnsi="Arial Narrow" w:cs="Arial"/>
                <w:color w:val="000000"/>
                <w:spacing w:val="-10"/>
                <w:w w:val="90"/>
                <w:sz w:val="20"/>
                <w:szCs w:val="20"/>
                <w:lang w:eastAsia="en-IN"/>
              </w:rPr>
              <w:t>-</w:t>
            </w:r>
          </w:p>
        </w:tc>
      </w:tr>
      <w:tr w:rsidR="009E0B1D" w:rsidRPr="00580E4A" w14:paraId="7B12F500" w14:textId="77777777" w:rsidTr="00826B35">
        <w:trPr>
          <w:trHeight w:val="313"/>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5FA5B1F" w14:textId="77777777" w:rsidR="009E0B1D" w:rsidRPr="00932BA4" w:rsidRDefault="009E0B1D" w:rsidP="00F33E61">
            <w:pPr>
              <w:spacing w:after="0" w:line="276" w:lineRule="auto"/>
              <w:rPr>
                <w:rFonts w:ascii="Arial Narrow" w:hAnsi="Arial Narrow" w:cs="Arial"/>
                <w:b/>
                <w:bCs/>
                <w:lang w:eastAsia="en-IN"/>
              </w:rPr>
            </w:pPr>
            <w:r w:rsidRPr="00932BA4">
              <w:rPr>
                <w:rFonts w:ascii="Arial Narrow" w:hAnsi="Arial Narrow" w:cs="Arial"/>
                <w:b/>
                <w:bCs/>
                <w:lang w:eastAsia="en-IN"/>
              </w:rPr>
              <w:t>Rate Per Sq. Ft.</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3086A0E9" w14:textId="4444C378" w:rsidR="009E0B1D" w:rsidRPr="009809B0" w:rsidRDefault="009E0B1D"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sidRPr="009809B0">
              <w:rPr>
                <w:rFonts w:ascii="Arial Narrow" w:hAnsi="Arial Narrow" w:cs="Calibri"/>
                <w:color w:val="000000"/>
                <w:sz w:val="20"/>
                <w:szCs w:val="20"/>
              </w:rPr>
              <w:t>11</w:t>
            </w:r>
            <w:r>
              <w:rPr>
                <w:rFonts w:ascii="Arial Narrow" w:hAnsi="Arial Narrow" w:cs="Calibri"/>
                <w:color w:val="000000"/>
                <w:sz w:val="20"/>
                <w:szCs w:val="20"/>
              </w:rPr>
              <w:t>,206.00</w:t>
            </w:r>
          </w:p>
        </w:tc>
        <w:tc>
          <w:tcPr>
            <w:tcW w:w="2520" w:type="dxa"/>
            <w:tcBorders>
              <w:top w:val="nil"/>
              <w:left w:val="nil"/>
              <w:bottom w:val="single" w:sz="8" w:space="0" w:color="000000"/>
              <w:right w:val="single" w:sz="8" w:space="0" w:color="000000"/>
            </w:tcBorders>
            <w:shd w:val="clear" w:color="auto" w:fill="auto"/>
            <w:vAlign w:val="center"/>
          </w:tcPr>
          <w:p w14:paraId="37D7CCA8" w14:textId="12679CDF" w:rsidR="009E0B1D" w:rsidRPr="009809B0" w:rsidRDefault="009E0B1D"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Pr>
                <w:rFonts w:ascii="Arial Narrow" w:hAnsi="Arial Narrow" w:cs="Calibri"/>
                <w:color w:val="000000"/>
                <w:sz w:val="20"/>
                <w:szCs w:val="20"/>
              </w:rPr>
              <w:t>10,188</w:t>
            </w:r>
            <w:r w:rsidRPr="0087342A">
              <w:rPr>
                <w:rFonts w:ascii="Arial Narrow" w:hAnsi="Arial Narrow" w:cs="Calibri"/>
                <w:color w:val="000000"/>
                <w:sz w:val="20"/>
                <w:szCs w:val="20"/>
              </w:rPr>
              <w:t>.00</w:t>
            </w:r>
          </w:p>
        </w:tc>
        <w:tc>
          <w:tcPr>
            <w:tcW w:w="2227" w:type="dxa"/>
            <w:tcBorders>
              <w:top w:val="nil"/>
              <w:left w:val="nil"/>
              <w:bottom w:val="single" w:sz="8" w:space="0" w:color="000000"/>
              <w:right w:val="single" w:sz="8" w:space="0" w:color="000000"/>
            </w:tcBorders>
            <w:shd w:val="clear" w:color="auto" w:fill="auto"/>
          </w:tcPr>
          <w:p w14:paraId="6CD323D8" w14:textId="0D50983E" w:rsidR="009E0B1D" w:rsidRPr="009809B0" w:rsidRDefault="009E0B1D" w:rsidP="00F33E61">
            <w:pPr>
              <w:spacing w:after="0" w:line="276" w:lineRule="auto"/>
              <w:jc w:val="center"/>
              <w:rPr>
                <w:rFonts w:ascii="Arial Narrow" w:hAnsi="Arial Narrow" w:cs="Calibri"/>
                <w:color w:val="000000"/>
                <w:sz w:val="20"/>
                <w:szCs w:val="20"/>
                <w:lang w:eastAsia="en-IN" w:bidi="mr-IN"/>
              </w:rPr>
            </w:pPr>
            <w:r w:rsidRPr="00413C0E">
              <w:rPr>
                <w:rFonts w:ascii="Arial Narrow" w:hAnsi="Arial Narrow" w:cs="Arial"/>
                <w:color w:val="000000"/>
                <w:spacing w:val="-10"/>
                <w:w w:val="90"/>
                <w:sz w:val="20"/>
                <w:szCs w:val="20"/>
                <w:lang w:eastAsia="en-IN"/>
              </w:rPr>
              <w:t>-</w:t>
            </w:r>
          </w:p>
        </w:tc>
      </w:tr>
    </w:tbl>
    <w:p w14:paraId="02FFD726" w14:textId="1ED5C9F8" w:rsidR="009809B0" w:rsidRDefault="00D31C16" w:rsidP="00F33E61">
      <w:pPr>
        <w:spacing w:line="276" w:lineRule="auto"/>
      </w:pPr>
      <w:r w:rsidRPr="00D31C16">
        <w:rPr>
          <w:rFonts w:ascii="Arial Narrow" w:hAnsi="Arial Narrow" w:cstheme="minorHAnsi"/>
          <w:noProof/>
        </w:rPr>
        <w:drawing>
          <wp:anchor distT="0" distB="0" distL="114300" distR="114300" simplePos="0" relativeHeight="251666432" behindDoc="1" locked="0" layoutInCell="1" allowOverlap="1" wp14:anchorId="560CC6FE" wp14:editId="284210CF">
            <wp:simplePos x="0" y="0"/>
            <wp:positionH relativeFrom="margin">
              <wp:align>center</wp:align>
            </wp:positionH>
            <wp:positionV relativeFrom="paragraph">
              <wp:posOffset>184773</wp:posOffset>
            </wp:positionV>
            <wp:extent cx="5486871" cy="7000875"/>
            <wp:effectExtent l="19050" t="19050" r="19050" b="9525"/>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95651" cy="7012077"/>
                    </a:xfrm>
                    <a:prstGeom prst="rect">
                      <a:avLst/>
                    </a:prstGeom>
                    <a:ln w="12700">
                      <a:solidFill>
                        <a:schemeClr val="tx1"/>
                      </a:solidFill>
                    </a:ln>
                  </pic:spPr>
                </pic:pic>
              </a:graphicData>
            </a:graphic>
            <wp14:sizeRelV relativeFrom="margin">
              <wp14:pctHeight>0</wp14:pctHeight>
            </wp14:sizeRelV>
          </wp:anchor>
        </w:drawing>
      </w:r>
    </w:p>
    <w:p w14:paraId="021044E2" w14:textId="0A4EFD06" w:rsidR="00D31C16" w:rsidRPr="007C43D4" w:rsidRDefault="00D31C16" w:rsidP="00441168">
      <w:pPr>
        <w:jc w:val="center"/>
        <w:rPr>
          <w:rFonts w:ascii="Arial Narrow" w:hAnsi="Arial Narrow" w:cstheme="minorHAnsi"/>
          <w:b/>
          <w:bCs/>
          <w:u w:val="single"/>
        </w:rPr>
      </w:pPr>
      <w:r>
        <w:rPr>
          <w:rFonts w:ascii="Arial Narrow" w:hAnsi="Arial Narrow" w:cstheme="minorHAnsi"/>
        </w:rPr>
        <w:br w:type="page"/>
      </w:r>
      <w:r w:rsidR="00441168" w:rsidRPr="00441168">
        <w:rPr>
          <w:rFonts w:ascii="Arial Narrow" w:hAnsi="Arial Narrow" w:cstheme="minorHAnsi"/>
          <w:b/>
          <w:bCs/>
          <w:u w:val="single"/>
        </w:rPr>
        <w:lastRenderedPageBreak/>
        <w:t xml:space="preserve">Asking </w:t>
      </w:r>
      <w:r w:rsidR="00441168">
        <w:rPr>
          <w:rFonts w:ascii="Arial Narrow" w:hAnsi="Arial Narrow" w:cstheme="minorHAnsi"/>
          <w:b/>
          <w:bCs/>
          <w:u w:val="single"/>
        </w:rPr>
        <w:t>R</w:t>
      </w:r>
      <w:r w:rsidR="00441168" w:rsidRPr="00441168">
        <w:rPr>
          <w:rFonts w:ascii="Arial Narrow" w:hAnsi="Arial Narrow" w:cstheme="minorHAnsi"/>
          <w:b/>
          <w:bCs/>
          <w:u w:val="single"/>
        </w:rPr>
        <w:t>ate</w:t>
      </w:r>
      <w:r w:rsidR="007C43D4">
        <w:rPr>
          <w:rFonts w:ascii="Arial Narrow" w:hAnsi="Arial Narrow" w:cstheme="minorHAnsi"/>
          <w:b/>
          <w:bCs/>
          <w:u w:val="single"/>
        </w:rPr>
        <w:t xml:space="preserve"> </w:t>
      </w:r>
      <w:r w:rsidR="007C43D4" w:rsidRPr="007C43D4">
        <w:rPr>
          <w:rFonts w:ascii="Arial Narrow" w:hAnsi="Arial Narrow" w:cstheme="minorHAnsi"/>
          <w:b/>
          <w:bCs/>
          <w:u w:val="single"/>
        </w:rPr>
        <w:t xml:space="preserve">for </w:t>
      </w:r>
      <w:r w:rsidR="007C43D4">
        <w:rPr>
          <w:rFonts w:ascii="Arial Narrow" w:hAnsi="Arial Narrow" w:cstheme="minorHAnsi"/>
          <w:b/>
          <w:bCs/>
          <w:u w:val="single"/>
        </w:rPr>
        <w:t xml:space="preserve">Residential Flat </w:t>
      </w:r>
      <w:r w:rsidR="007C43D4" w:rsidRPr="007C43D4">
        <w:rPr>
          <w:rFonts w:ascii="Arial Narrow" w:hAnsi="Arial Narrow" w:cstheme="minorHAnsi"/>
          <w:b/>
          <w:bCs/>
          <w:u w:val="single"/>
        </w:rPr>
        <w:t>located in the same building were as follows:</w:t>
      </w:r>
    </w:p>
    <w:tbl>
      <w:tblPr>
        <w:tblW w:w="8813" w:type="dxa"/>
        <w:tblInd w:w="108" w:type="dxa"/>
        <w:tblLook w:val="04A0" w:firstRow="1" w:lastRow="0" w:firstColumn="1" w:lastColumn="0" w:noHBand="0" w:noVBand="1"/>
      </w:tblPr>
      <w:tblGrid>
        <w:gridCol w:w="1701"/>
        <w:gridCol w:w="2365"/>
        <w:gridCol w:w="2520"/>
        <w:gridCol w:w="2227"/>
      </w:tblGrid>
      <w:tr w:rsidR="009F2C24" w:rsidRPr="00580E4A" w14:paraId="59CA5FF4" w14:textId="77777777" w:rsidTr="00027E40">
        <w:trPr>
          <w:trHeight w:val="315"/>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3C01CC7" w14:textId="77777777" w:rsidR="009F2C24" w:rsidRPr="00932BA4" w:rsidRDefault="009F2C24"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Property</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5C1CD954" w14:textId="77777777" w:rsidR="009F2C24" w:rsidRPr="00932BA4" w:rsidRDefault="009F2C24" w:rsidP="00F33E61">
            <w:pPr>
              <w:spacing w:after="0" w:line="276" w:lineRule="auto"/>
              <w:rPr>
                <w:rFonts w:ascii="Arial Narrow" w:hAnsi="Arial Narrow" w:cs="Arial"/>
                <w:lang w:eastAsia="en-IN"/>
              </w:rPr>
            </w:pPr>
            <w:r w:rsidRPr="0087342A">
              <w:rPr>
                <w:rFonts w:ascii="Arial Narrow" w:hAnsi="Arial Narrow" w:cs="Arial"/>
                <w:color w:val="000000"/>
                <w:spacing w:val="-2"/>
                <w:w w:val="90"/>
                <w:sz w:val="20"/>
                <w:szCs w:val="20"/>
                <w:lang w:eastAsia="en-IN"/>
              </w:rPr>
              <w:t>Flat</w:t>
            </w:r>
          </w:p>
        </w:tc>
      </w:tr>
      <w:tr w:rsidR="009F2C24" w:rsidRPr="00580E4A" w14:paraId="1E23E65D"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3CFF7D2" w14:textId="77777777" w:rsidR="009F2C24" w:rsidRPr="00932BA4" w:rsidRDefault="009F2C24"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Source</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1C630783" w14:textId="6C3C7947" w:rsidR="009F2C24" w:rsidRPr="00932BA4" w:rsidRDefault="009F2C24" w:rsidP="00F33E61">
            <w:pPr>
              <w:spacing w:after="0" w:line="276" w:lineRule="auto"/>
              <w:rPr>
                <w:rFonts w:ascii="Arial Narrow" w:hAnsi="Arial Narrow" w:cs="Calibri"/>
                <w:lang w:eastAsia="en-IN"/>
              </w:rPr>
            </w:pPr>
            <w:r>
              <w:rPr>
                <w:rFonts w:ascii="Arial Narrow" w:hAnsi="Arial Narrow" w:cs="Arial"/>
                <w:color w:val="000000"/>
                <w:spacing w:val="-2"/>
                <w:w w:val="90"/>
                <w:sz w:val="20"/>
                <w:szCs w:val="20"/>
                <w:lang w:eastAsia="en-IN"/>
              </w:rPr>
              <w:t>Magicbricks.com</w:t>
            </w:r>
          </w:p>
        </w:tc>
      </w:tr>
      <w:tr w:rsidR="009F2C24" w:rsidRPr="00580E4A" w14:paraId="02FB34F8"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624932FC" w14:textId="77777777" w:rsidR="009F2C24" w:rsidRPr="00932BA4" w:rsidRDefault="009F2C24"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Floor</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2D35C60A" w14:textId="77777777" w:rsidR="009F2C24" w:rsidRPr="00932BA4" w:rsidRDefault="009F2C24" w:rsidP="00F33E61">
            <w:pPr>
              <w:spacing w:after="0" w:line="276" w:lineRule="auto"/>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r>
      <w:tr w:rsidR="009F2C24" w:rsidRPr="00580E4A" w14:paraId="47C7B454"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7A2BBE92" w14:textId="77777777" w:rsidR="009F2C24" w:rsidRPr="00932BA4" w:rsidRDefault="009F2C24" w:rsidP="00F33E61">
            <w:pPr>
              <w:spacing w:after="0" w:line="276" w:lineRule="auto"/>
              <w:rPr>
                <w:rFonts w:ascii="Arial Narrow" w:hAnsi="Arial Narrow"/>
                <w:lang w:eastAsia="en-IN"/>
              </w:rPr>
            </w:pPr>
            <w:r w:rsidRPr="00932BA4">
              <w:rPr>
                <w:rFonts w:ascii="Arial Narrow" w:hAnsi="Arial Narrow"/>
                <w:lang w:eastAsia="en-IN"/>
              </w:rPr>
              <w:t> </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7B3AD4E2" w14:textId="77777777" w:rsidR="009F2C24" w:rsidRPr="00932BA4" w:rsidRDefault="009F2C24" w:rsidP="00F33E61">
            <w:pPr>
              <w:spacing w:after="0" w:line="276" w:lineRule="auto"/>
              <w:jc w:val="center"/>
              <w:rPr>
                <w:rFonts w:ascii="Arial Narrow" w:hAnsi="Arial Narrow" w:cs="Arial"/>
                <w:b/>
                <w:bCs/>
                <w:lang w:eastAsia="en-IN"/>
              </w:rPr>
            </w:pPr>
            <w:r w:rsidRPr="0087342A">
              <w:rPr>
                <w:rFonts w:ascii="Arial Narrow" w:hAnsi="Arial Narrow" w:cs="Arial"/>
                <w:b/>
                <w:bCs/>
                <w:color w:val="000000"/>
                <w:sz w:val="20"/>
                <w:szCs w:val="20"/>
                <w:lang w:eastAsia="en-IN"/>
              </w:rPr>
              <w:t>Carpet</w:t>
            </w:r>
          </w:p>
        </w:tc>
        <w:tc>
          <w:tcPr>
            <w:tcW w:w="2520" w:type="dxa"/>
            <w:tcBorders>
              <w:top w:val="nil"/>
              <w:left w:val="nil"/>
              <w:bottom w:val="single" w:sz="8" w:space="0" w:color="000000"/>
              <w:right w:val="single" w:sz="8" w:space="0" w:color="000000"/>
            </w:tcBorders>
            <w:shd w:val="clear" w:color="auto" w:fill="auto"/>
            <w:vAlign w:val="center"/>
          </w:tcPr>
          <w:p w14:paraId="1B05DDF6" w14:textId="77777777" w:rsidR="009F2C24" w:rsidRPr="00932BA4" w:rsidRDefault="009F2C24"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Built Up</w:t>
            </w:r>
          </w:p>
        </w:tc>
        <w:tc>
          <w:tcPr>
            <w:tcW w:w="2227" w:type="dxa"/>
            <w:tcBorders>
              <w:top w:val="nil"/>
              <w:left w:val="nil"/>
              <w:bottom w:val="single" w:sz="8" w:space="0" w:color="000000"/>
              <w:right w:val="single" w:sz="8" w:space="0" w:color="000000"/>
            </w:tcBorders>
            <w:shd w:val="clear" w:color="auto" w:fill="auto"/>
            <w:vAlign w:val="center"/>
          </w:tcPr>
          <w:p w14:paraId="4B20E395" w14:textId="77777777" w:rsidR="009F2C24" w:rsidRPr="00932BA4" w:rsidRDefault="009F2C24"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Saleable</w:t>
            </w:r>
          </w:p>
        </w:tc>
      </w:tr>
      <w:tr w:rsidR="009F2C24" w:rsidRPr="00580E4A" w14:paraId="00C9626C"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535DD541" w14:textId="77777777" w:rsidR="009F2C24" w:rsidRPr="00932BA4" w:rsidRDefault="009F2C24" w:rsidP="00F33E61">
            <w:pPr>
              <w:spacing w:after="0" w:line="276" w:lineRule="auto"/>
              <w:rPr>
                <w:rFonts w:ascii="Arial Narrow" w:hAnsi="Arial Narrow" w:cs="Arial"/>
                <w:b/>
                <w:bCs/>
                <w:lang w:eastAsia="en-IN"/>
              </w:rPr>
            </w:pPr>
            <w:r w:rsidRPr="00932BA4">
              <w:rPr>
                <w:rFonts w:ascii="Arial Narrow" w:hAnsi="Arial Narrow" w:cs="Arial"/>
                <w:b/>
                <w:bCs/>
                <w:lang w:eastAsia="en-IN"/>
              </w:rPr>
              <w:t>Area</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51CAF72E" w14:textId="3062C8DA" w:rsidR="009F2C24" w:rsidRPr="00932BA4" w:rsidRDefault="0021250F" w:rsidP="00F33E61">
            <w:pPr>
              <w:spacing w:after="0" w:line="276" w:lineRule="auto"/>
              <w:jc w:val="center"/>
              <w:rPr>
                <w:rFonts w:ascii="Arial Narrow" w:hAnsi="Arial Narrow" w:cs="Arial"/>
                <w:lang w:eastAsia="en-IN"/>
              </w:rPr>
            </w:pPr>
            <w:r>
              <w:rPr>
                <w:rFonts w:ascii="Arial Narrow" w:hAnsi="Arial Narrow" w:cs="Arial"/>
                <w:color w:val="000000"/>
                <w:spacing w:val="-2"/>
                <w:w w:val="90"/>
                <w:sz w:val="20"/>
                <w:szCs w:val="20"/>
                <w:lang w:eastAsia="en-IN"/>
              </w:rPr>
              <w:t>371.00</w:t>
            </w:r>
          </w:p>
        </w:tc>
        <w:tc>
          <w:tcPr>
            <w:tcW w:w="2520" w:type="dxa"/>
            <w:tcBorders>
              <w:top w:val="nil"/>
              <w:left w:val="nil"/>
              <w:bottom w:val="single" w:sz="8" w:space="0" w:color="000000"/>
              <w:right w:val="single" w:sz="8" w:space="0" w:color="000000"/>
            </w:tcBorders>
            <w:shd w:val="clear" w:color="auto" w:fill="auto"/>
            <w:vAlign w:val="center"/>
          </w:tcPr>
          <w:p w14:paraId="72796E02" w14:textId="1BADEDF1" w:rsidR="009F2C24" w:rsidRPr="00932BA4" w:rsidRDefault="0021250F" w:rsidP="00F33E61">
            <w:pPr>
              <w:spacing w:after="0" w:line="276" w:lineRule="auto"/>
              <w:jc w:val="center"/>
              <w:rPr>
                <w:rFonts w:ascii="Arial Narrow" w:hAnsi="Arial Narrow" w:cs="Arial"/>
                <w:lang w:eastAsia="en-IN"/>
              </w:rPr>
            </w:pPr>
            <w:r>
              <w:rPr>
                <w:rFonts w:ascii="Arial Narrow" w:hAnsi="Arial Narrow" w:cs="Arial"/>
                <w:color w:val="000000"/>
                <w:spacing w:val="-2"/>
                <w:w w:val="90"/>
                <w:sz w:val="20"/>
                <w:szCs w:val="20"/>
                <w:lang w:eastAsia="en-IN"/>
              </w:rPr>
              <w:t>408</w:t>
            </w:r>
            <w:r w:rsidR="009F2C24">
              <w:rPr>
                <w:rFonts w:ascii="Arial Narrow" w:hAnsi="Arial Narrow" w:cs="Arial"/>
                <w:color w:val="000000"/>
                <w:spacing w:val="-2"/>
                <w:w w:val="90"/>
                <w:sz w:val="20"/>
                <w:szCs w:val="20"/>
                <w:lang w:eastAsia="en-IN"/>
              </w:rPr>
              <w:t>.00</w:t>
            </w:r>
          </w:p>
        </w:tc>
        <w:tc>
          <w:tcPr>
            <w:tcW w:w="2227" w:type="dxa"/>
            <w:tcBorders>
              <w:top w:val="nil"/>
              <w:left w:val="nil"/>
              <w:bottom w:val="single" w:sz="8" w:space="0" w:color="000000"/>
              <w:right w:val="single" w:sz="8" w:space="0" w:color="000000"/>
            </w:tcBorders>
            <w:shd w:val="clear" w:color="auto" w:fill="auto"/>
          </w:tcPr>
          <w:p w14:paraId="377E3BD0" w14:textId="77777777" w:rsidR="009F2C24" w:rsidRPr="00932BA4" w:rsidRDefault="009F2C24" w:rsidP="00F33E61">
            <w:pPr>
              <w:spacing w:after="0" w:line="276" w:lineRule="auto"/>
              <w:jc w:val="center"/>
              <w:rPr>
                <w:rFonts w:ascii="Arial Narrow" w:hAnsi="Arial Narrow" w:cs="Arial"/>
                <w:lang w:eastAsia="en-IN"/>
              </w:rPr>
            </w:pPr>
            <w:r w:rsidRPr="000A3CF0">
              <w:rPr>
                <w:rFonts w:ascii="Arial Narrow" w:hAnsi="Arial Narrow" w:cs="Arial"/>
                <w:color w:val="000000"/>
                <w:spacing w:val="-10"/>
                <w:w w:val="90"/>
                <w:sz w:val="20"/>
                <w:szCs w:val="20"/>
                <w:lang w:eastAsia="en-IN"/>
              </w:rPr>
              <w:t>-</w:t>
            </w:r>
          </w:p>
        </w:tc>
      </w:tr>
      <w:tr w:rsidR="009F2C24" w:rsidRPr="00580E4A" w14:paraId="5690EC16" w14:textId="77777777" w:rsidTr="00027E40">
        <w:trPr>
          <w:trHeight w:val="247"/>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8D18421" w14:textId="77777777" w:rsidR="009F2C24" w:rsidRPr="00932BA4" w:rsidRDefault="009F2C24" w:rsidP="00F33E61">
            <w:pPr>
              <w:spacing w:after="0" w:line="276" w:lineRule="auto"/>
              <w:rPr>
                <w:rFonts w:ascii="Arial Narrow" w:hAnsi="Arial Narrow" w:cs="Arial"/>
                <w:b/>
                <w:bCs/>
                <w:lang w:eastAsia="en-IN"/>
              </w:rPr>
            </w:pPr>
            <w:r w:rsidRPr="00932BA4">
              <w:rPr>
                <w:rFonts w:ascii="Arial Narrow" w:hAnsi="Arial Narrow" w:cs="Arial"/>
                <w:b/>
                <w:bCs/>
                <w:lang w:eastAsia="en-IN"/>
              </w:rPr>
              <w:t>Percentage</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28C6B6FD" w14:textId="77777777" w:rsidR="009F2C24" w:rsidRPr="00932BA4" w:rsidRDefault="009F2C24" w:rsidP="00F33E61">
            <w:pPr>
              <w:spacing w:after="0" w:line="276" w:lineRule="auto"/>
              <w:jc w:val="center"/>
              <w:rPr>
                <w:rFonts w:ascii="Arial Narrow" w:hAnsi="Arial Narrow" w:cs="Arial"/>
                <w:lang w:eastAsia="en-IN"/>
              </w:rPr>
            </w:pPr>
            <w:r>
              <w:rPr>
                <w:rFonts w:ascii="Arial Narrow" w:hAnsi="Arial Narrow" w:cs="Arial"/>
                <w:color w:val="000000"/>
                <w:spacing w:val="-10"/>
                <w:w w:val="90"/>
                <w:sz w:val="20"/>
                <w:szCs w:val="20"/>
                <w:lang w:eastAsia="en-IN"/>
              </w:rPr>
              <w:t>10%</w:t>
            </w:r>
          </w:p>
        </w:tc>
        <w:tc>
          <w:tcPr>
            <w:tcW w:w="2520" w:type="dxa"/>
            <w:tcBorders>
              <w:top w:val="nil"/>
              <w:left w:val="nil"/>
              <w:bottom w:val="single" w:sz="8" w:space="0" w:color="000000"/>
              <w:right w:val="single" w:sz="8" w:space="0" w:color="000000"/>
            </w:tcBorders>
            <w:shd w:val="clear" w:color="auto" w:fill="auto"/>
            <w:vAlign w:val="center"/>
          </w:tcPr>
          <w:p w14:paraId="6A66D469" w14:textId="77777777" w:rsidR="009F2C24" w:rsidRPr="00932BA4" w:rsidRDefault="009F2C24" w:rsidP="00F33E61">
            <w:pPr>
              <w:spacing w:after="0" w:line="276" w:lineRule="auto"/>
              <w:jc w:val="center"/>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c>
          <w:tcPr>
            <w:tcW w:w="2227" w:type="dxa"/>
            <w:tcBorders>
              <w:top w:val="nil"/>
              <w:left w:val="nil"/>
              <w:bottom w:val="single" w:sz="8" w:space="0" w:color="000000"/>
              <w:right w:val="single" w:sz="8" w:space="0" w:color="000000"/>
            </w:tcBorders>
            <w:shd w:val="clear" w:color="auto" w:fill="auto"/>
          </w:tcPr>
          <w:p w14:paraId="05EFAB72" w14:textId="77777777" w:rsidR="009F2C24" w:rsidRPr="00932BA4" w:rsidRDefault="009F2C24" w:rsidP="00F33E61">
            <w:pPr>
              <w:spacing w:after="0" w:line="276" w:lineRule="auto"/>
              <w:jc w:val="center"/>
              <w:rPr>
                <w:rFonts w:ascii="Arial Narrow" w:hAnsi="Arial Narrow" w:cs="Arial"/>
                <w:lang w:eastAsia="en-IN"/>
              </w:rPr>
            </w:pPr>
            <w:r w:rsidRPr="000A3CF0">
              <w:rPr>
                <w:rFonts w:ascii="Arial Narrow" w:hAnsi="Arial Narrow" w:cs="Arial"/>
                <w:color w:val="000000"/>
                <w:spacing w:val="-10"/>
                <w:w w:val="90"/>
                <w:sz w:val="20"/>
                <w:szCs w:val="20"/>
                <w:lang w:eastAsia="en-IN"/>
              </w:rPr>
              <w:t>-</w:t>
            </w:r>
          </w:p>
        </w:tc>
      </w:tr>
      <w:tr w:rsidR="009F2C24" w:rsidRPr="00580E4A" w14:paraId="4324B5D8" w14:textId="77777777" w:rsidTr="00027E40">
        <w:trPr>
          <w:trHeight w:val="313"/>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10BDE043" w14:textId="77777777" w:rsidR="009F2C24" w:rsidRPr="00932BA4" w:rsidRDefault="009F2C24" w:rsidP="00F33E61">
            <w:pPr>
              <w:spacing w:after="0" w:line="276" w:lineRule="auto"/>
              <w:rPr>
                <w:rFonts w:ascii="Arial Narrow" w:hAnsi="Arial Narrow" w:cs="Arial"/>
                <w:b/>
                <w:bCs/>
                <w:lang w:eastAsia="en-IN"/>
              </w:rPr>
            </w:pPr>
            <w:r w:rsidRPr="00932BA4">
              <w:rPr>
                <w:rFonts w:ascii="Arial Narrow" w:hAnsi="Arial Narrow" w:cs="Arial"/>
                <w:b/>
                <w:bCs/>
                <w:lang w:eastAsia="en-IN"/>
              </w:rPr>
              <w:t>Rate Per Sq. Ft.</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5F511CC4" w14:textId="77920280" w:rsidR="009F2C24" w:rsidRPr="009809B0" w:rsidRDefault="009F2C24"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sidR="0021250F">
              <w:rPr>
                <w:rFonts w:ascii="Arial Narrow" w:hAnsi="Arial Narrow" w:cs="Calibri"/>
                <w:color w:val="000000"/>
                <w:sz w:val="20"/>
                <w:szCs w:val="20"/>
              </w:rPr>
              <w:t>11,860</w:t>
            </w:r>
            <w:r>
              <w:rPr>
                <w:rFonts w:ascii="Arial Narrow" w:hAnsi="Arial Narrow" w:cs="Calibri"/>
                <w:color w:val="000000"/>
                <w:sz w:val="20"/>
                <w:szCs w:val="20"/>
              </w:rPr>
              <w:t>.00</w:t>
            </w:r>
          </w:p>
        </w:tc>
        <w:tc>
          <w:tcPr>
            <w:tcW w:w="2520" w:type="dxa"/>
            <w:tcBorders>
              <w:top w:val="nil"/>
              <w:left w:val="nil"/>
              <w:bottom w:val="single" w:sz="8" w:space="0" w:color="000000"/>
              <w:right w:val="single" w:sz="8" w:space="0" w:color="000000"/>
            </w:tcBorders>
            <w:shd w:val="clear" w:color="auto" w:fill="auto"/>
            <w:vAlign w:val="center"/>
          </w:tcPr>
          <w:p w14:paraId="45C96E68" w14:textId="6C864013" w:rsidR="009F2C24" w:rsidRPr="009809B0" w:rsidRDefault="009F2C24"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sidR="0021250F">
              <w:rPr>
                <w:rFonts w:ascii="Arial Narrow" w:hAnsi="Arial Narrow" w:cs="Calibri"/>
                <w:color w:val="000000"/>
                <w:sz w:val="20"/>
                <w:szCs w:val="20"/>
              </w:rPr>
              <w:t>10,782</w:t>
            </w:r>
            <w:r w:rsidRPr="0087342A">
              <w:rPr>
                <w:rFonts w:ascii="Arial Narrow" w:hAnsi="Arial Narrow" w:cs="Calibri"/>
                <w:color w:val="000000"/>
                <w:sz w:val="20"/>
                <w:szCs w:val="20"/>
              </w:rPr>
              <w:t>.00</w:t>
            </w:r>
          </w:p>
        </w:tc>
        <w:tc>
          <w:tcPr>
            <w:tcW w:w="2227" w:type="dxa"/>
            <w:tcBorders>
              <w:top w:val="nil"/>
              <w:left w:val="nil"/>
              <w:bottom w:val="single" w:sz="8" w:space="0" w:color="000000"/>
              <w:right w:val="single" w:sz="8" w:space="0" w:color="000000"/>
            </w:tcBorders>
            <w:shd w:val="clear" w:color="auto" w:fill="auto"/>
          </w:tcPr>
          <w:p w14:paraId="5B9D7880" w14:textId="77777777" w:rsidR="009F2C24" w:rsidRPr="009809B0" w:rsidRDefault="009F2C24" w:rsidP="00F33E61">
            <w:pPr>
              <w:spacing w:after="0" w:line="276" w:lineRule="auto"/>
              <w:jc w:val="center"/>
              <w:rPr>
                <w:rFonts w:ascii="Arial Narrow" w:hAnsi="Arial Narrow" w:cs="Calibri"/>
                <w:color w:val="000000"/>
                <w:sz w:val="20"/>
                <w:szCs w:val="20"/>
                <w:lang w:eastAsia="en-IN" w:bidi="mr-IN"/>
              </w:rPr>
            </w:pPr>
            <w:r w:rsidRPr="000A3CF0">
              <w:rPr>
                <w:rFonts w:ascii="Arial Narrow" w:hAnsi="Arial Narrow" w:cs="Arial"/>
                <w:color w:val="000000"/>
                <w:spacing w:val="-10"/>
                <w:w w:val="90"/>
                <w:sz w:val="20"/>
                <w:szCs w:val="20"/>
                <w:lang w:eastAsia="en-IN"/>
              </w:rPr>
              <w:t>-</w:t>
            </w:r>
          </w:p>
        </w:tc>
      </w:tr>
    </w:tbl>
    <w:p w14:paraId="463B148A" w14:textId="77777777" w:rsidR="009809B0" w:rsidRDefault="009809B0" w:rsidP="00F33E61">
      <w:pPr>
        <w:spacing w:line="276" w:lineRule="auto"/>
        <w:jc w:val="both"/>
        <w:rPr>
          <w:rFonts w:ascii="Arial Narrow" w:hAnsi="Arial Narrow" w:cstheme="minorHAnsi"/>
        </w:rPr>
      </w:pPr>
    </w:p>
    <w:p w14:paraId="72671D35" w14:textId="43947E75" w:rsidR="0021250F" w:rsidRDefault="0021250F" w:rsidP="00F33E61">
      <w:pPr>
        <w:spacing w:line="276" w:lineRule="auto"/>
        <w:rPr>
          <w:rFonts w:ascii="Arial Narrow" w:hAnsi="Arial Narrow" w:cstheme="minorHAnsi"/>
        </w:rPr>
      </w:pPr>
      <w:r>
        <w:rPr>
          <w:rFonts w:ascii="Arial Narrow" w:hAnsi="Arial Narrow" w:cstheme="minorHAnsi"/>
        </w:rPr>
        <w:br w:type="page"/>
      </w:r>
      <w:r>
        <w:rPr>
          <w:noProof/>
        </w:rPr>
        <w:drawing>
          <wp:anchor distT="0" distB="0" distL="114300" distR="114300" simplePos="0" relativeHeight="251668480" behindDoc="1" locked="0" layoutInCell="1" allowOverlap="1" wp14:anchorId="32C42A71" wp14:editId="67B99507">
            <wp:simplePos x="0" y="0"/>
            <wp:positionH relativeFrom="column">
              <wp:posOffset>0</wp:posOffset>
            </wp:positionH>
            <wp:positionV relativeFrom="paragraph">
              <wp:posOffset>0</wp:posOffset>
            </wp:positionV>
            <wp:extent cx="5731510" cy="5718810"/>
            <wp:effectExtent l="19050" t="19050" r="21590" b="15240"/>
            <wp:wrapNone/>
            <wp:docPr id="7" name="Picture 3">
              <a:extLst xmlns:a="http://schemas.openxmlformats.org/drawingml/2006/main">
                <a:ext uri="{FF2B5EF4-FFF2-40B4-BE49-F238E27FC236}">
                  <a16:creationId xmlns:a16="http://schemas.microsoft.com/office/drawing/2014/main" id="{EACC78B4-7A77-446D-BF44-AE9D80926A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ACC78B4-7A77-446D-BF44-AE9D80926A58}"/>
                        </a:ext>
                      </a:extLst>
                    </pic:cNvPr>
                    <pic:cNvPicPr>
                      <a:picLocks noChangeAspect="1"/>
                    </pic:cNvPicPr>
                  </pic:nvPicPr>
                  <pic:blipFill>
                    <a:blip r:embed="rId9"/>
                    <a:stretch>
                      <a:fillRect/>
                    </a:stretch>
                  </pic:blipFill>
                  <pic:spPr>
                    <a:xfrm>
                      <a:off x="0" y="0"/>
                      <a:ext cx="5731510" cy="5718810"/>
                    </a:xfrm>
                    <a:prstGeom prst="rect">
                      <a:avLst/>
                    </a:prstGeom>
                    <a:ln w="12700">
                      <a:solidFill>
                        <a:schemeClr val="tx1"/>
                      </a:solidFill>
                    </a:ln>
                  </pic:spPr>
                </pic:pic>
              </a:graphicData>
            </a:graphic>
          </wp:anchor>
        </w:drawing>
      </w:r>
    </w:p>
    <w:tbl>
      <w:tblPr>
        <w:tblW w:w="8813" w:type="dxa"/>
        <w:tblInd w:w="108" w:type="dxa"/>
        <w:tblLook w:val="04A0" w:firstRow="1" w:lastRow="0" w:firstColumn="1" w:lastColumn="0" w:noHBand="0" w:noVBand="1"/>
      </w:tblPr>
      <w:tblGrid>
        <w:gridCol w:w="1701"/>
        <w:gridCol w:w="2365"/>
        <w:gridCol w:w="2520"/>
        <w:gridCol w:w="2227"/>
      </w:tblGrid>
      <w:tr w:rsidR="0021250F" w:rsidRPr="00580E4A" w14:paraId="7E2AA3C0" w14:textId="77777777" w:rsidTr="00027E40">
        <w:trPr>
          <w:trHeight w:val="315"/>
        </w:trPr>
        <w:tc>
          <w:tcPr>
            <w:tcW w:w="170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4C02E8" w14:textId="77777777" w:rsidR="0021250F" w:rsidRPr="00932BA4" w:rsidRDefault="0021250F"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lastRenderedPageBreak/>
              <w:t>Property</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4B184C0E" w14:textId="77777777" w:rsidR="0021250F" w:rsidRPr="00932BA4" w:rsidRDefault="0021250F" w:rsidP="00F33E61">
            <w:pPr>
              <w:spacing w:after="0" w:line="276" w:lineRule="auto"/>
              <w:rPr>
                <w:rFonts w:ascii="Arial Narrow" w:hAnsi="Arial Narrow" w:cs="Arial"/>
                <w:lang w:eastAsia="en-IN"/>
              </w:rPr>
            </w:pPr>
            <w:r w:rsidRPr="0087342A">
              <w:rPr>
                <w:rFonts w:ascii="Arial Narrow" w:hAnsi="Arial Narrow" w:cs="Arial"/>
                <w:color w:val="000000"/>
                <w:spacing w:val="-2"/>
                <w:w w:val="90"/>
                <w:sz w:val="20"/>
                <w:szCs w:val="20"/>
                <w:lang w:eastAsia="en-IN"/>
              </w:rPr>
              <w:t>Flat</w:t>
            </w:r>
          </w:p>
        </w:tc>
      </w:tr>
      <w:tr w:rsidR="0021250F" w:rsidRPr="00580E4A" w14:paraId="0AE1469A"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4D907D1" w14:textId="77777777" w:rsidR="0021250F" w:rsidRPr="00932BA4" w:rsidRDefault="0021250F"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Source</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550DBB8F" w14:textId="77777777" w:rsidR="0021250F" w:rsidRPr="00932BA4" w:rsidRDefault="0021250F" w:rsidP="00F33E61">
            <w:pPr>
              <w:spacing w:after="0" w:line="276" w:lineRule="auto"/>
              <w:rPr>
                <w:rFonts w:ascii="Arial Narrow" w:hAnsi="Arial Narrow" w:cs="Calibri"/>
                <w:lang w:eastAsia="en-IN"/>
              </w:rPr>
            </w:pPr>
            <w:r>
              <w:rPr>
                <w:rFonts w:ascii="Arial Narrow" w:hAnsi="Arial Narrow" w:cs="Arial"/>
                <w:color w:val="000000"/>
                <w:spacing w:val="-2"/>
                <w:w w:val="90"/>
                <w:sz w:val="20"/>
                <w:szCs w:val="20"/>
                <w:lang w:eastAsia="en-IN"/>
              </w:rPr>
              <w:t>Magicbricks.com</w:t>
            </w:r>
          </w:p>
        </w:tc>
      </w:tr>
      <w:tr w:rsidR="0021250F" w:rsidRPr="00580E4A" w14:paraId="57C53854"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7F5E39C3" w14:textId="77777777" w:rsidR="0021250F" w:rsidRPr="00932BA4" w:rsidRDefault="0021250F" w:rsidP="00F33E61">
            <w:pPr>
              <w:spacing w:after="0" w:line="276" w:lineRule="auto"/>
              <w:rPr>
                <w:rFonts w:ascii="Arial Narrow" w:hAnsi="Arial Narrow" w:cs="Arial"/>
                <w:lang w:eastAsia="en-IN"/>
              </w:rPr>
            </w:pPr>
            <w:r w:rsidRPr="00932BA4">
              <w:rPr>
                <w:rFonts w:ascii="Arial Narrow" w:hAnsi="Arial Narrow" w:cs="Arial"/>
                <w:spacing w:val="-2"/>
                <w:w w:val="90"/>
                <w:lang w:eastAsia="en-IN"/>
              </w:rPr>
              <w:t>Floor</w:t>
            </w:r>
          </w:p>
        </w:tc>
        <w:tc>
          <w:tcPr>
            <w:tcW w:w="7112" w:type="dxa"/>
            <w:gridSpan w:val="3"/>
            <w:tcBorders>
              <w:top w:val="single" w:sz="8" w:space="0" w:color="000000"/>
              <w:left w:val="nil"/>
              <w:bottom w:val="single" w:sz="8" w:space="0" w:color="000000"/>
              <w:right w:val="single" w:sz="8" w:space="0" w:color="000000"/>
            </w:tcBorders>
            <w:shd w:val="clear" w:color="auto" w:fill="auto"/>
            <w:vAlign w:val="center"/>
          </w:tcPr>
          <w:p w14:paraId="5CDAFA67" w14:textId="77777777" w:rsidR="0021250F" w:rsidRPr="00932BA4" w:rsidRDefault="0021250F" w:rsidP="00F33E61">
            <w:pPr>
              <w:spacing w:after="0" w:line="276" w:lineRule="auto"/>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r>
      <w:tr w:rsidR="0021250F" w:rsidRPr="00580E4A" w14:paraId="62B410CE"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440ED278" w14:textId="77777777" w:rsidR="0021250F" w:rsidRPr="00932BA4" w:rsidRDefault="0021250F" w:rsidP="00F33E61">
            <w:pPr>
              <w:spacing w:after="0" w:line="276" w:lineRule="auto"/>
              <w:rPr>
                <w:rFonts w:ascii="Arial Narrow" w:hAnsi="Arial Narrow"/>
                <w:lang w:eastAsia="en-IN"/>
              </w:rPr>
            </w:pPr>
            <w:r w:rsidRPr="00932BA4">
              <w:rPr>
                <w:rFonts w:ascii="Arial Narrow" w:hAnsi="Arial Narrow"/>
                <w:lang w:eastAsia="en-IN"/>
              </w:rPr>
              <w:t> </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07AD2B46" w14:textId="77777777" w:rsidR="0021250F" w:rsidRPr="00932BA4" w:rsidRDefault="0021250F" w:rsidP="00F33E61">
            <w:pPr>
              <w:spacing w:after="0" w:line="276" w:lineRule="auto"/>
              <w:jc w:val="center"/>
              <w:rPr>
                <w:rFonts w:ascii="Arial Narrow" w:hAnsi="Arial Narrow" w:cs="Arial"/>
                <w:b/>
                <w:bCs/>
                <w:lang w:eastAsia="en-IN"/>
              </w:rPr>
            </w:pPr>
            <w:r w:rsidRPr="0087342A">
              <w:rPr>
                <w:rFonts w:ascii="Arial Narrow" w:hAnsi="Arial Narrow" w:cs="Arial"/>
                <w:b/>
                <w:bCs/>
                <w:color w:val="000000"/>
                <w:sz w:val="20"/>
                <w:szCs w:val="20"/>
                <w:lang w:eastAsia="en-IN"/>
              </w:rPr>
              <w:t>Carpet</w:t>
            </w:r>
          </w:p>
        </w:tc>
        <w:tc>
          <w:tcPr>
            <w:tcW w:w="2520" w:type="dxa"/>
            <w:tcBorders>
              <w:top w:val="nil"/>
              <w:left w:val="nil"/>
              <w:bottom w:val="single" w:sz="8" w:space="0" w:color="000000"/>
              <w:right w:val="single" w:sz="8" w:space="0" w:color="000000"/>
            </w:tcBorders>
            <w:shd w:val="clear" w:color="auto" w:fill="auto"/>
            <w:vAlign w:val="center"/>
          </w:tcPr>
          <w:p w14:paraId="1961E291" w14:textId="77777777" w:rsidR="0021250F" w:rsidRPr="00932BA4" w:rsidRDefault="0021250F"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Built Up</w:t>
            </w:r>
          </w:p>
        </w:tc>
        <w:tc>
          <w:tcPr>
            <w:tcW w:w="2227" w:type="dxa"/>
            <w:tcBorders>
              <w:top w:val="nil"/>
              <w:left w:val="nil"/>
              <w:bottom w:val="single" w:sz="8" w:space="0" w:color="000000"/>
              <w:right w:val="single" w:sz="8" w:space="0" w:color="000000"/>
            </w:tcBorders>
            <w:shd w:val="clear" w:color="auto" w:fill="auto"/>
            <w:vAlign w:val="center"/>
          </w:tcPr>
          <w:p w14:paraId="5B3D88C0" w14:textId="77777777" w:rsidR="0021250F" w:rsidRPr="00932BA4" w:rsidRDefault="0021250F" w:rsidP="00F33E61">
            <w:pPr>
              <w:spacing w:after="0" w:line="276" w:lineRule="auto"/>
              <w:jc w:val="center"/>
              <w:rPr>
                <w:rFonts w:ascii="Arial Narrow" w:hAnsi="Arial Narrow" w:cs="Arial"/>
                <w:b/>
                <w:bCs/>
                <w:lang w:eastAsia="en-IN"/>
              </w:rPr>
            </w:pPr>
            <w:r>
              <w:rPr>
                <w:rFonts w:ascii="Arial Narrow" w:hAnsi="Arial Narrow" w:cs="Arial"/>
                <w:b/>
                <w:bCs/>
                <w:color w:val="000000"/>
                <w:sz w:val="20"/>
                <w:szCs w:val="20"/>
                <w:lang w:eastAsia="en-IN"/>
              </w:rPr>
              <w:t>Saleable</w:t>
            </w:r>
          </w:p>
        </w:tc>
      </w:tr>
      <w:tr w:rsidR="0021250F" w:rsidRPr="00580E4A" w14:paraId="3C5E054A" w14:textId="77777777" w:rsidTr="00027E40">
        <w:trPr>
          <w:trHeight w:val="315"/>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30F58D9F" w14:textId="77777777" w:rsidR="0021250F" w:rsidRPr="00932BA4" w:rsidRDefault="0021250F" w:rsidP="00F33E61">
            <w:pPr>
              <w:spacing w:after="0" w:line="276" w:lineRule="auto"/>
              <w:rPr>
                <w:rFonts w:ascii="Arial Narrow" w:hAnsi="Arial Narrow" w:cs="Arial"/>
                <w:b/>
                <w:bCs/>
                <w:lang w:eastAsia="en-IN"/>
              </w:rPr>
            </w:pPr>
            <w:r w:rsidRPr="00932BA4">
              <w:rPr>
                <w:rFonts w:ascii="Arial Narrow" w:hAnsi="Arial Narrow" w:cs="Arial"/>
                <w:b/>
                <w:bCs/>
                <w:lang w:eastAsia="en-IN"/>
              </w:rPr>
              <w:t>Area</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5746DDFC" w14:textId="6575C9D3" w:rsidR="0021250F" w:rsidRPr="00932BA4" w:rsidRDefault="00890939" w:rsidP="00F33E61">
            <w:pPr>
              <w:spacing w:after="0" w:line="276" w:lineRule="auto"/>
              <w:jc w:val="center"/>
              <w:rPr>
                <w:rFonts w:ascii="Arial Narrow" w:hAnsi="Arial Narrow" w:cs="Arial"/>
                <w:lang w:eastAsia="en-IN"/>
              </w:rPr>
            </w:pPr>
            <w:r>
              <w:rPr>
                <w:rFonts w:ascii="Arial Narrow" w:hAnsi="Arial Narrow" w:cs="Arial"/>
                <w:color w:val="000000"/>
                <w:spacing w:val="-2"/>
                <w:w w:val="90"/>
                <w:sz w:val="20"/>
                <w:szCs w:val="20"/>
                <w:lang w:eastAsia="en-IN"/>
              </w:rPr>
              <w:t>339.00</w:t>
            </w:r>
          </w:p>
        </w:tc>
        <w:tc>
          <w:tcPr>
            <w:tcW w:w="2520" w:type="dxa"/>
            <w:tcBorders>
              <w:top w:val="nil"/>
              <w:left w:val="nil"/>
              <w:bottom w:val="single" w:sz="8" w:space="0" w:color="000000"/>
              <w:right w:val="single" w:sz="8" w:space="0" w:color="000000"/>
            </w:tcBorders>
            <w:shd w:val="clear" w:color="auto" w:fill="auto"/>
            <w:vAlign w:val="center"/>
          </w:tcPr>
          <w:p w14:paraId="54BEE27D" w14:textId="2476D528" w:rsidR="0021250F" w:rsidRPr="00932BA4" w:rsidRDefault="00890939" w:rsidP="00F33E61">
            <w:pPr>
              <w:spacing w:after="0" w:line="276" w:lineRule="auto"/>
              <w:jc w:val="center"/>
              <w:rPr>
                <w:rFonts w:ascii="Arial Narrow" w:hAnsi="Arial Narrow" w:cs="Arial"/>
                <w:lang w:eastAsia="en-IN"/>
              </w:rPr>
            </w:pPr>
            <w:r>
              <w:rPr>
                <w:rFonts w:ascii="Arial Narrow" w:hAnsi="Arial Narrow" w:cs="Arial"/>
                <w:color w:val="000000"/>
                <w:spacing w:val="-2"/>
                <w:w w:val="90"/>
                <w:sz w:val="20"/>
                <w:szCs w:val="20"/>
                <w:lang w:eastAsia="en-IN"/>
              </w:rPr>
              <w:t>373.00</w:t>
            </w:r>
          </w:p>
        </w:tc>
        <w:tc>
          <w:tcPr>
            <w:tcW w:w="2227" w:type="dxa"/>
            <w:tcBorders>
              <w:top w:val="nil"/>
              <w:left w:val="nil"/>
              <w:bottom w:val="single" w:sz="8" w:space="0" w:color="000000"/>
              <w:right w:val="single" w:sz="8" w:space="0" w:color="000000"/>
            </w:tcBorders>
            <w:shd w:val="clear" w:color="auto" w:fill="auto"/>
          </w:tcPr>
          <w:p w14:paraId="3A03BC5D" w14:textId="77777777" w:rsidR="0021250F" w:rsidRPr="00932BA4" w:rsidRDefault="0021250F" w:rsidP="00F33E61">
            <w:pPr>
              <w:spacing w:after="0" w:line="276" w:lineRule="auto"/>
              <w:jc w:val="center"/>
              <w:rPr>
                <w:rFonts w:ascii="Arial Narrow" w:hAnsi="Arial Narrow" w:cs="Arial"/>
                <w:lang w:eastAsia="en-IN"/>
              </w:rPr>
            </w:pPr>
            <w:r w:rsidRPr="000A3CF0">
              <w:rPr>
                <w:rFonts w:ascii="Arial Narrow" w:hAnsi="Arial Narrow" w:cs="Arial"/>
                <w:color w:val="000000"/>
                <w:spacing w:val="-10"/>
                <w:w w:val="90"/>
                <w:sz w:val="20"/>
                <w:szCs w:val="20"/>
                <w:lang w:eastAsia="en-IN"/>
              </w:rPr>
              <w:t>-</w:t>
            </w:r>
          </w:p>
        </w:tc>
      </w:tr>
      <w:tr w:rsidR="0021250F" w:rsidRPr="00580E4A" w14:paraId="7248EA6A" w14:textId="77777777" w:rsidTr="00027E40">
        <w:trPr>
          <w:trHeight w:val="247"/>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7DFDC8FD" w14:textId="77777777" w:rsidR="0021250F" w:rsidRPr="00932BA4" w:rsidRDefault="0021250F" w:rsidP="00F33E61">
            <w:pPr>
              <w:spacing w:after="0" w:line="276" w:lineRule="auto"/>
              <w:rPr>
                <w:rFonts w:ascii="Arial Narrow" w:hAnsi="Arial Narrow" w:cs="Arial"/>
                <w:b/>
                <w:bCs/>
                <w:lang w:eastAsia="en-IN"/>
              </w:rPr>
            </w:pPr>
            <w:r w:rsidRPr="00932BA4">
              <w:rPr>
                <w:rFonts w:ascii="Arial Narrow" w:hAnsi="Arial Narrow" w:cs="Arial"/>
                <w:b/>
                <w:bCs/>
                <w:lang w:eastAsia="en-IN"/>
              </w:rPr>
              <w:t>Percentage</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0C147B56" w14:textId="77777777" w:rsidR="0021250F" w:rsidRPr="00932BA4" w:rsidRDefault="0021250F" w:rsidP="00F33E61">
            <w:pPr>
              <w:spacing w:after="0" w:line="276" w:lineRule="auto"/>
              <w:jc w:val="center"/>
              <w:rPr>
                <w:rFonts w:ascii="Arial Narrow" w:hAnsi="Arial Narrow" w:cs="Arial"/>
                <w:lang w:eastAsia="en-IN"/>
              </w:rPr>
            </w:pPr>
            <w:r>
              <w:rPr>
                <w:rFonts w:ascii="Arial Narrow" w:hAnsi="Arial Narrow" w:cs="Arial"/>
                <w:color w:val="000000"/>
                <w:spacing w:val="-10"/>
                <w:w w:val="90"/>
                <w:sz w:val="20"/>
                <w:szCs w:val="20"/>
                <w:lang w:eastAsia="en-IN"/>
              </w:rPr>
              <w:t>10%</w:t>
            </w:r>
          </w:p>
        </w:tc>
        <w:tc>
          <w:tcPr>
            <w:tcW w:w="2520" w:type="dxa"/>
            <w:tcBorders>
              <w:top w:val="nil"/>
              <w:left w:val="nil"/>
              <w:bottom w:val="single" w:sz="8" w:space="0" w:color="000000"/>
              <w:right w:val="single" w:sz="8" w:space="0" w:color="000000"/>
            </w:tcBorders>
            <w:shd w:val="clear" w:color="auto" w:fill="auto"/>
            <w:vAlign w:val="center"/>
          </w:tcPr>
          <w:p w14:paraId="08CC5B9A" w14:textId="77777777" w:rsidR="0021250F" w:rsidRPr="00932BA4" w:rsidRDefault="0021250F" w:rsidP="00F33E61">
            <w:pPr>
              <w:spacing w:after="0" w:line="276" w:lineRule="auto"/>
              <w:jc w:val="center"/>
              <w:rPr>
                <w:rFonts w:ascii="Arial Narrow" w:hAnsi="Arial Narrow" w:cs="Arial"/>
                <w:lang w:eastAsia="en-IN"/>
              </w:rPr>
            </w:pPr>
            <w:r w:rsidRPr="0087342A">
              <w:rPr>
                <w:rFonts w:ascii="Arial Narrow" w:hAnsi="Arial Narrow" w:cs="Arial"/>
                <w:color w:val="000000"/>
                <w:spacing w:val="-10"/>
                <w:w w:val="90"/>
                <w:sz w:val="20"/>
                <w:szCs w:val="20"/>
                <w:lang w:eastAsia="en-IN"/>
              </w:rPr>
              <w:t>-</w:t>
            </w:r>
          </w:p>
        </w:tc>
        <w:tc>
          <w:tcPr>
            <w:tcW w:w="2227" w:type="dxa"/>
            <w:tcBorders>
              <w:top w:val="nil"/>
              <w:left w:val="nil"/>
              <w:bottom w:val="single" w:sz="8" w:space="0" w:color="000000"/>
              <w:right w:val="single" w:sz="8" w:space="0" w:color="000000"/>
            </w:tcBorders>
            <w:shd w:val="clear" w:color="auto" w:fill="auto"/>
          </w:tcPr>
          <w:p w14:paraId="22E2CFC1" w14:textId="77777777" w:rsidR="0021250F" w:rsidRPr="00932BA4" w:rsidRDefault="0021250F" w:rsidP="00F33E61">
            <w:pPr>
              <w:spacing w:after="0" w:line="276" w:lineRule="auto"/>
              <w:jc w:val="center"/>
              <w:rPr>
                <w:rFonts w:ascii="Arial Narrow" w:hAnsi="Arial Narrow" w:cs="Arial"/>
                <w:lang w:eastAsia="en-IN"/>
              </w:rPr>
            </w:pPr>
            <w:r w:rsidRPr="000A3CF0">
              <w:rPr>
                <w:rFonts w:ascii="Arial Narrow" w:hAnsi="Arial Narrow" w:cs="Arial"/>
                <w:color w:val="000000"/>
                <w:spacing w:val="-10"/>
                <w:w w:val="90"/>
                <w:sz w:val="20"/>
                <w:szCs w:val="20"/>
                <w:lang w:eastAsia="en-IN"/>
              </w:rPr>
              <w:t>-</w:t>
            </w:r>
          </w:p>
        </w:tc>
      </w:tr>
      <w:tr w:rsidR="0021250F" w:rsidRPr="00580E4A" w14:paraId="7C5D54EF" w14:textId="77777777" w:rsidTr="00027E40">
        <w:trPr>
          <w:trHeight w:val="313"/>
        </w:trPr>
        <w:tc>
          <w:tcPr>
            <w:tcW w:w="1701" w:type="dxa"/>
            <w:tcBorders>
              <w:top w:val="nil"/>
              <w:left w:val="single" w:sz="8" w:space="0" w:color="000000"/>
              <w:bottom w:val="single" w:sz="8" w:space="0" w:color="000000"/>
              <w:right w:val="single" w:sz="8" w:space="0" w:color="000000"/>
            </w:tcBorders>
            <w:shd w:val="clear" w:color="auto" w:fill="auto"/>
            <w:vAlign w:val="center"/>
            <w:hideMark/>
          </w:tcPr>
          <w:p w14:paraId="7255D366" w14:textId="77777777" w:rsidR="0021250F" w:rsidRPr="00932BA4" w:rsidRDefault="0021250F" w:rsidP="00F33E61">
            <w:pPr>
              <w:spacing w:after="0" w:line="276" w:lineRule="auto"/>
              <w:rPr>
                <w:rFonts w:ascii="Arial Narrow" w:hAnsi="Arial Narrow" w:cs="Arial"/>
                <w:b/>
                <w:bCs/>
                <w:lang w:eastAsia="en-IN"/>
              </w:rPr>
            </w:pPr>
            <w:r w:rsidRPr="00932BA4">
              <w:rPr>
                <w:rFonts w:ascii="Arial Narrow" w:hAnsi="Arial Narrow" w:cs="Arial"/>
                <w:b/>
                <w:bCs/>
                <w:lang w:eastAsia="en-IN"/>
              </w:rPr>
              <w:t>Rate Per Sq. Ft.</w:t>
            </w:r>
          </w:p>
        </w:tc>
        <w:tc>
          <w:tcPr>
            <w:tcW w:w="2365" w:type="dxa"/>
            <w:tcBorders>
              <w:top w:val="nil"/>
              <w:left w:val="nil"/>
              <w:bottom w:val="single" w:sz="8" w:space="0" w:color="000000"/>
              <w:right w:val="single" w:sz="8" w:space="0" w:color="000000"/>
            </w:tcBorders>
            <w:shd w:val="clear" w:color="auto" w:fill="D9D9D9" w:themeFill="background1" w:themeFillShade="D9"/>
            <w:vAlign w:val="center"/>
          </w:tcPr>
          <w:p w14:paraId="619BE9A9" w14:textId="610DEA41" w:rsidR="0021250F" w:rsidRPr="009809B0" w:rsidRDefault="0021250F"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Pr>
                <w:rFonts w:ascii="Arial Narrow" w:hAnsi="Arial Narrow" w:cs="Calibri"/>
                <w:color w:val="000000"/>
                <w:sz w:val="20"/>
                <w:szCs w:val="20"/>
              </w:rPr>
              <w:t>11,8</w:t>
            </w:r>
            <w:r w:rsidR="00890939">
              <w:rPr>
                <w:rFonts w:ascii="Arial Narrow" w:hAnsi="Arial Narrow" w:cs="Calibri"/>
                <w:color w:val="000000"/>
                <w:sz w:val="20"/>
                <w:szCs w:val="20"/>
              </w:rPr>
              <w:t>58</w:t>
            </w:r>
            <w:r>
              <w:rPr>
                <w:rFonts w:ascii="Arial Narrow" w:hAnsi="Arial Narrow" w:cs="Calibri"/>
                <w:color w:val="000000"/>
                <w:sz w:val="20"/>
                <w:szCs w:val="20"/>
              </w:rPr>
              <w:t>.00</w:t>
            </w:r>
          </w:p>
        </w:tc>
        <w:tc>
          <w:tcPr>
            <w:tcW w:w="2520" w:type="dxa"/>
            <w:tcBorders>
              <w:top w:val="nil"/>
              <w:left w:val="nil"/>
              <w:bottom w:val="single" w:sz="8" w:space="0" w:color="000000"/>
              <w:right w:val="single" w:sz="8" w:space="0" w:color="000000"/>
            </w:tcBorders>
            <w:shd w:val="clear" w:color="auto" w:fill="auto"/>
            <w:vAlign w:val="center"/>
          </w:tcPr>
          <w:p w14:paraId="355FF11B" w14:textId="56E97A9D" w:rsidR="0021250F" w:rsidRPr="009809B0" w:rsidRDefault="0021250F" w:rsidP="00F33E61">
            <w:pPr>
              <w:spacing w:after="0" w:line="276" w:lineRule="auto"/>
              <w:jc w:val="center"/>
              <w:rPr>
                <w:rFonts w:ascii="Arial Narrow" w:hAnsi="Arial Narrow" w:cs="Calibri"/>
                <w:color w:val="000000"/>
                <w:sz w:val="20"/>
                <w:szCs w:val="20"/>
                <w:lang w:eastAsia="en-IN" w:bidi="mr-IN"/>
              </w:rPr>
            </w:pPr>
            <w:r w:rsidRPr="0087342A">
              <w:rPr>
                <w:rFonts w:ascii="Arial" w:hAnsi="Arial" w:cs="Arial"/>
                <w:color w:val="000000"/>
                <w:spacing w:val="-2"/>
                <w:w w:val="95"/>
                <w:sz w:val="20"/>
                <w:szCs w:val="20"/>
                <w:lang w:eastAsia="en-IN"/>
              </w:rPr>
              <w:t>₹</w:t>
            </w:r>
            <w:r w:rsidRPr="0087342A">
              <w:rPr>
                <w:rFonts w:ascii="Arial Narrow" w:hAnsi="Arial Narrow" w:cs="Calibri"/>
                <w:color w:val="000000"/>
                <w:spacing w:val="-2"/>
                <w:w w:val="95"/>
                <w:sz w:val="20"/>
                <w:szCs w:val="20"/>
                <w:lang w:eastAsia="en-IN"/>
              </w:rPr>
              <w:t xml:space="preserve"> </w:t>
            </w:r>
            <w:r w:rsidR="00890939">
              <w:rPr>
                <w:rFonts w:ascii="Arial Narrow" w:hAnsi="Arial Narrow" w:cs="Calibri"/>
                <w:color w:val="000000"/>
                <w:sz w:val="20"/>
                <w:szCs w:val="20"/>
              </w:rPr>
              <w:t>10,780</w:t>
            </w:r>
            <w:r w:rsidRPr="0087342A">
              <w:rPr>
                <w:rFonts w:ascii="Arial Narrow" w:hAnsi="Arial Narrow" w:cs="Calibri"/>
                <w:color w:val="000000"/>
                <w:sz w:val="20"/>
                <w:szCs w:val="20"/>
              </w:rPr>
              <w:t>.00</w:t>
            </w:r>
          </w:p>
        </w:tc>
        <w:tc>
          <w:tcPr>
            <w:tcW w:w="2227" w:type="dxa"/>
            <w:tcBorders>
              <w:top w:val="nil"/>
              <w:left w:val="nil"/>
              <w:bottom w:val="single" w:sz="8" w:space="0" w:color="000000"/>
              <w:right w:val="single" w:sz="8" w:space="0" w:color="000000"/>
            </w:tcBorders>
            <w:shd w:val="clear" w:color="auto" w:fill="auto"/>
          </w:tcPr>
          <w:p w14:paraId="3CB16430" w14:textId="77777777" w:rsidR="0021250F" w:rsidRPr="009809B0" w:rsidRDefault="0021250F" w:rsidP="00F33E61">
            <w:pPr>
              <w:spacing w:after="0" w:line="276" w:lineRule="auto"/>
              <w:jc w:val="center"/>
              <w:rPr>
                <w:rFonts w:ascii="Arial Narrow" w:hAnsi="Arial Narrow" w:cs="Calibri"/>
                <w:color w:val="000000"/>
                <w:sz w:val="20"/>
                <w:szCs w:val="20"/>
                <w:lang w:eastAsia="en-IN" w:bidi="mr-IN"/>
              </w:rPr>
            </w:pPr>
            <w:r w:rsidRPr="000A3CF0">
              <w:rPr>
                <w:rFonts w:ascii="Arial Narrow" w:hAnsi="Arial Narrow" w:cs="Arial"/>
                <w:color w:val="000000"/>
                <w:spacing w:val="-10"/>
                <w:w w:val="90"/>
                <w:sz w:val="20"/>
                <w:szCs w:val="20"/>
                <w:lang w:eastAsia="en-IN"/>
              </w:rPr>
              <w:t>-</w:t>
            </w:r>
          </w:p>
        </w:tc>
      </w:tr>
    </w:tbl>
    <w:p w14:paraId="620C0669" w14:textId="0F6ADBB8" w:rsidR="0021250F" w:rsidRDefault="0021250F" w:rsidP="00F33E61">
      <w:pPr>
        <w:spacing w:line="276" w:lineRule="auto"/>
        <w:jc w:val="both"/>
        <w:rPr>
          <w:rFonts w:ascii="Arial Narrow" w:hAnsi="Arial Narrow" w:cstheme="minorHAnsi"/>
        </w:rPr>
      </w:pPr>
      <w:r>
        <w:rPr>
          <w:noProof/>
        </w:rPr>
        <w:drawing>
          <wp:anchor distT="0" distB="0" distL="114300" distR="114300" simplePos="0" relativeHeight="251670528" behindDoc="1" locked="0" layoutInCell="1" allowOverlap="1" wp14:anchorId="117BE189" wp14:editId="6ADB93AB">
            <wp:simplePos x="0" y="0"/>
            <wp:positionH relativeFrom="margin">
              <wp:align>right</wp:align>
            </wp:positionH>
            <wp:positionV relativeFrom="paragraph">
              <wp:posOffset>140246</wp:posOffset>
            </wp:positionV>
            <wp:extent cx="5731510" cy="5737860"/>
            <wp:effectExtent l="19050" t="19050" r="21590" b="15240"/>
            <wp:wrapNone/>
            <wp:docPr id="8" name="Picture 4">
              <a:extLst xmlns:a="http://schemas.openxmlformats.org/drawingml/2006/main">
                <a:ext uri="{FF2B5EF4-FFF2-40B4-BE49-F238E27FC236}">
                  <a16:creationId xmlns:a16="http://schemas.microsoft.com/office/drawing/2014/main" id="{9BE2FA69-FAA4-4CDA-BFFA-EC76D6ED61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BE2FA69-FAA4-4CDA-BFFA-EC76D6ED6104}"/>
                        </a:ext>
                      </a:extLst>
                    </pic:cNvPr>
                    <pic:cNvPicPr>
                      <a:picLocks noChangeAspect="1"/>
                    </pic:cNvPicPr>
                  </pic:nvPicPr>
                  <pic:blipFill>
                    <a:blip r:embed="rId10"/>
                    <a:stretch>
                      <a:fillRect/>
                    </a:stretch>
                  </pic:blipFill>
                  <pic:spPr>
                    <a:xfrm>
                      <a:off x="0" y="0"/>
                      <a:ext cx="5731510" cy="5737860"/>
                    </a:xfrm>
                    <a:prstGeom prst="rect">
                      <a:avLst/>
                    </a:prstGeom>
                    <a:ln w="12700">
                      <a:solidFill>
                        <a:schemeClr val="tx1"/>
                      </a:solidFill>
                    </a:ln>
                  </pic:spPr>
                </pic:pic>
              </a:graphicData>
            </a:graphic>
          </wp:anchor>
        </w:drawing>
      </w:r>
    </w:p>
    <w:p w14:paraId="5B908FE4" w14:textId="77777777" w:rsidR="0021250F" w:rsidRDefault="0021250F" w:rsidP="00F33E61">
      <w:pPr>
        <w:spacing w:line="276" w:lineRule="auto"/>
        <w:rPr>
          <w:rFonts w:ascii="Arial Narrow" w:hAnsi="Arial Narrow" w:cstheme="minorHAnsi"/>
        </w:rPr>
      </w:pPr>
      <w:r>
        <w:rPr>
          <w:rFonts w:ascii="Arial Narrow" w:hAnsi="Arial Narrow" w:cstheme="minorHAnsi"/>
        </w:rPr>
        <w:br w:type="page"/>
      </w:r>
    </w:p>
    <w:p w14:paraId="1FE42BF0" w14:textId="77777777" w:rsidR="000F3519" w:rsidRPr="00C06C78" w:rsidRDefault="00DE36D4" w:rsidP="00EB3FC0">
      <w:pPr>
        <w:spacing w:after="0" w:line="240" w:lineRule="auto"/>
        <w:jc w:val="both"/>
        <w:rPr>
          <w:rFonts w:ascii="Arial Narrow" w:hAnsi="Arial Narrow" w:cstheme="minorHAnsi"/>
        </w:rPr>
      </w:pPr>
      <w:r w:rsidRPr="00C06C78">
        <w:rPr>
          <w:rFonts w:ascii="Arial Narrow" w:hAnsi="Arial Narrow" w:cstheme="minorHAnsi"/>
        </w:rPr>
        <w:lastRenderedPageBreak/>
        <w:t xml:space="preserve">The Market Value of the property was based on facts of market data discovered by us during our enquiries. </w:t>
      </w:r>
    </w:p>
    <w:p w14:paraId="0F764D6A" w14:textId="3B99C507" w:rsidR="000F3519" w:rsidRPr="00C06C78" w:rsidRDefault="00DE36D4" w:rsidP="00EB3FC0">
      <w:pPr>
        <w:spacing w:after="0" w:line="240" w:lineRule="auto"/>
        <w:jc w:val="both"/>
        <w:rPr>
          <w:rFonts w:ascii="Arial Narrow" w:hAnsi="Arial Narrow" w:cstheme="minorHAnsi"/>
        </w:rPr>
      </w:pPr>
      <w:r w:rsidRPr="00C06C78">
        <w:rPr>
          <w:rFonts w:ascii="Arial Narrow" w:hAnsi="Arial Narrow" w:cstheme="minorHAnsi"/>
        </w:rPr>
        <w:t xml:space="preserve">We have considered the rate of </w:t>
      </w:r>
      <w:r w:rsidRPr="00C06C78">
        <w:rPr>
          <w:rFonts w:ascii="Rupee Foradian" w:hAnsi="Rupee Foradian" w:cstheme="minorHAnsi"/>
        </w:rPr>
        <w:t xml:space="preserve">` </w:t>
      </w:r>
      <w:r w:rsidR="00441168" w:rsidRPr="00C06C78">
        <w:rPr>
          <w:rFonts w:ascii="Arial Narrow" w:hAnsi="Arial Narrow" w:cstheme="minorHAnsi"/>
        </w:rPr>
        <w:t>11,300</w:t>
      </w:r>
      <w:r w:rsidRPr="00C06C78">
        <w:rPr>
          <w:rFonts w:ascii="Arial Narrow" w:hAnsi="Arial Narrow" w:cstheme="minorHAnsi"/>
        </w:rPr>
        <w:t xml:space="preserve">/- per Sq. Ft. on </w:t>
      </w:r>
      <w:r w:rsidR="00441168" w:rsidRPr="00C06C78">
        <w:rPr>
          <w:rFonts w:ascii="Arial Narrow" w:hAnsi="Arial Narrow" w:cstheme="minorHAnsi"/>
        </w:rPr>
        <w:t>Carpet Area</w:t>
      </w:r>
      <w:r w:rsidRPr="00C06C78">
        <w:rPr>
          <w:rFonts w:ascii="Arial Narrow" w:hAnsi="Arial Narrow" w:cstheme="minorHAnsi"/>
        </w:rPr>
        <w:t xml:space="preserve">. </w:t>
      </w:r>
    </w:p>
    <w:p w14:paraId="4CB239B0" w14:textId="77777777" w:rsidR="00441168" w:rsidRPr="00C06C78" w:rsidRDefault="00441168" w:rsidP="00EB3FC0">
      <w:pPr>
        <w:spacing w:after="0" w:line="240" w:lineRule="auto"/>
        <w:jc w:val="both"/>
        <w:rPr>
          <w:rFonts w:ascii="Arial Narrow" w:hAnsi="Arial Narrow" w:cstheme="minorHAnsi"/>
        </w:rPr>
      </w:pPr>
    </w:p>
    <w:p w14:paraId="610F260F" w14:textId="77777777" w:rsidR="000F3519" w:rsidRPr="00C06C78" w:rsidRDefault="00DE36D4" w:rsidP="00EB3FC0">
      <w:pPr>
        <w:spacing w:after="0" w:line="240" w:lineRule="auto"/>
        <w:jc w:val="both"/>
        <w:rPr>
          <w:rFonts w:ascii="Arial Narrow" w:hAnsi="Arial Narrow" w:cstheme="minorHAnsi"/>
          <w:b/>
          <w:bCs/>
        </w:rPr>
      </w:pPr>
      <w:r w:rsidRPr="00C06C78">
        <w:rPr>
          <w:rFonts w:ascii="Arial Narrow" w:hAnsi="Arial Narrow" w:cstheme="minorHAnsi"/>
          <w:b/>
          <w:bCs/>
        </w:rPr>
        <w:t>Property Value:</w:t>
      </w:r>
    </w:p>
    <w:tbl>
      <w:tblPr>
        <w:tblStyle w:val="ListTable3-Accent5"/>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8"/>
        <w:gridCol w:w="2438"/>
      </w:tblGrid>
      <w:tr w:rsidR="00886D9D" w:rsidRPr="00886D9D" w14:paraId="6B7C10B5" w14:textId="77777777" w:rsidTr="0082253F">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5000" w:type="pct"/>
            <w:gridSpan w:val="2"/>
            <w:tcBorders>
              <w:top w:val="single" w:sz="4" w:space="0" w:color="auto"/>
              <w:left w:val="single" w:sz="4" w:space="0" w:color="auto"/>
              <w:bottom w:val="single" w:sz="4" w:space="0" w:color="auto"/>
              <w:right w:val="single" w:sz="4" w:space="0" w:color="auto"/>
            </w:tcBorders>
            <w:shd w:val="clear" w:color="auto" w:fill="FFFF00"/>
            <w:noWrap/>
            <w:hideMark/>
          </w:tcPr>
          <w:p w14:paraId="1D33E8F0" w14:textId="77777777" w:rsidR="000F3519" w:rsidRPr="00C06C78" w:rsidRDefault="00DE36D4" w:rsidP="008065BB">
            <w:pPr>
              <w:jc w:val="center"/>
              <w:rPr>
                <w:rFonts w:ascii="Arial Narrow" w:eastAsia="Times New Roman" w:hAnsi="Arial Narrow" w:cs="Calibri"/>
                <w:b w:val="0"/>
                <w:bCs w:val="0"/>
                <w:color w:val="auto"/>
                <w:lang w:eastAsia="en-IN"/>
              </w:rPr>
            </w:pPr>
            <w:r w:rsidRPr="00C06C78">
              <w:rPr>
                <w:rFonts w:ascii="Arial Narrow" w:eastAsia="Times New Roman" w:hAnsi="Arial Narrow" w:cs="Calibri"/>
                <w:color w:val="auto"/>
                <w:lang w:eastAsia="en-IN"/>
              </w:rPr>
              <w:t>Area as per Agreement</w:t>
            </w:r>
          </w:p>
        </w:tc>
      </w:tr>
      <w:tr w:rsidR="00886D9D" w:rsidRPr="00886D9D" w14:paraId="69D84A19" w14:textId="77777777" w:rsidTr="008065B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3648" w:type="pct"/>
            <w:tcBorders>
              <w:top w:val="single" w:sz="4" w:space="0" w:color="auto"/>
              <w:left w:val="single" w:sz="4" w:space="0" w:color="auto"/>
              <w:bottom w:val="single" w:sz="4" w:space="0" w:color="auto"/>
              <w:right w:val="single" w:sz="4" w:space="0" w:color="auto"/>
            </w:tcBorders>
            <w:noWrap/>
            <w:hideMark/>
          </w:tcPr>
          <w:p w14:paraId="1199E193" w14:textId="04E08A59" w:rsidR="000F3519" w:rsidRPr="00C06C78" w:rsidRDefault="00441168" w:rsidP="008065BB">
            <w:pPr>
              <w:rPr>
                <w:rFonts w:ascii="Arial Narrow" w:eastAsia="Times New Roman" w:hAnsi="Arial Narrow" w:cs="Calibri"/>
                <w:lang w:eastAsia="en-IN"/>
              </w:rPr>
            </w:pPr>
            <w:r w:rsidRPr="00C06C78">
              <w:rPr>
                <w:rFonts w:ascii="Arial Narrow" w:eastAsia="Times New Roman" w:hAnsi="Arial Narrow" w:cs="Calibri"/>
                <w:lang w:eastAsia="en-IN"/>
              </w:rPr>
              <w:t>Carpet Area in Sq. Ft.</w:t>
            </w:r>
          </w:p>
        </w:tc>
        <w:tc>
          <w:tcPr>
            <w:tcW w:w="1352" w:type="pct"/>
            <w:tcBorders>
              <w:top w:val="single" w:sz="4" w:space="0" w:color="auto"/>
              <w:left w:val="single" w:sz="4" w:space="0" w:color="auto"/>
              <w:bottom w:val="single" w:sz="4" w:space="0" w:color="auto"/>
              <w:right w:val="single" w:sz="4" w:space="0" w:color="auto"/>
            </w:tcBorders>
            <w:noWrap/>
            <w:hideMark/>
          </w:tcPr>
          <w:p w14:paraId="576F7495" w14:textId="6C5925AA" w:rsidR="000F3519" w:rsidRPr="008065BB" w:rsidRDefault="00441168" w:rsidP="008065BB">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lang w:eastAsia="en-IN"/>
              </w:rPr>
            </w:pPr>
            <w:r w:rsidRPr="008065BB">
              <w:rPr>
                <w:rFonts w:ascii="Arial Narrow" w:eastAsia="Times New Roman" w:hAnsi="Arial Narrow" w:cs="Calibri"/>
                <w:b/>
                <w:bCs/>
                <w:lang w:eastAsia="en-IN"/>
              </w:rPr>
              <w:t>339.00</w:t>
            </w:r>
          </w:p>
        </w:tc>
      </w:tr>
      <w:tr w:rsidR="00441168" w:rsidRPr="00886D9D" w14:paraId="311A1C4C" w14:textId="77777777" w:rsidTr="000F3519">
        <w:trPr>
          <w:trHeight w:val="20"/>
        </w:trPr>
        <w:tc>
          <w:tcPr>
            <w:cnfStyle w:val="001000000000" w:firstRow="0" w:lastRow="0" w:firstColumn="1" w:lastColumn="0" w:oddVBand="0" w:evenVBand="0" w:oddHBand="0" w:evenHBand="0" w:firstRowFirstColumn="0" w:firstRowLastColumn="0" w:lastRowFirstColumn="0" w:lastRowLastColumn="0"/>
            <w:tcW w:w="3648" w:type="pct"/>
            <w:tcBorders>
              <w:top w:val="single" w:sz="4" w:space="0" w:color="auto"/>
              <w:left w:val="single" w:sz="4" w:space="0" w:color="auto"/>
              <w:bottom w:val="single" w:sz="4" w:space="0" w:color="auto"/>
              <w:right w:val="single" w:sz="4" w:space="0" w:color="auto"/>
            </w:tcBorders>
            <w:noWrap/>
          </w:tcPr>
          <w:p w14:paraId="01F56D94" w14:textId="77429AF4" w:rsidR="00441168" w:rsidRPr="00C06C78" w:rsidRDefault="00441168" w:rsidP="008065BB">
            <w:pPr>
              <w:rPr>
                <w:rFonts w:ascii="Arial Narrow" w:eastAsia="Times New Roman" w:hAnsi="Arial Narrow" w:cs="Calibri"/>
                <w:lang w:eastAsia="en-IN"/>
              </w:rPr>
            </w:pPr>
            <w:r w:rsidRPr="00C06C78">
              <w:rPr>
                <w:rFonts w:ascii="Arial Narrow" w:eastAsia="Times New Roman" w:hAnsi="Arial Narrow" w:cs="Calibri"/>
                <w:lang w:eastAsia="en-IN"/>
              </w:rPr>
              <w:t>Rate adopted for valuation (Rs. / per Sq. Ft.)</w:t>
            </w:r>
          </w:p>
        </w:tc>
        <w:tc>
          <w:tcPr>
            <w:tcW w:w="1352" w:type="pct"/>
            <w:tcBorders>
              <w:top w:val="single" w:sz="4" w:space="0" w:color="auto"/>
              <w:left w:val="single" w:sz="4" w:space="0" w:color="auto"/>
              <w:bottom w:val="single" w:sz="4" w:space="0" w:color="auto"/>
              <w:right w:val="single" w:sz="4" w:space="0" w:color="auto"/>
            </w:tcBorders>
            <w:noWrap/>
          </w:tcPr>
          <w:p w14:paraId="3F797213" w14:textId="727A9106" w:rsidR="00441168" w:rsidRPr="008065BB" w:rsidRDefault="00441168" w:rsidP="008065BB">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lang w:eastAsia="en-IN"/>
              </w:rPr>
            </w:pPr>
            <w:r w:rsidRPr="008065BB">
              <w:rPr>
                <w:rFonts w:ascii="Arial Narrow" w:eastAsia="Times New Roman" w:hAnsi="Arial Narrow" w:cs="Calibri"/>
                <w:b/>
                <w:bCs/>
                <w:lang w:eastAsia="en-IN"/>
              </w:rPr>
              <w:t>11,300.00</w:t>
            </w:r>
          </w:p>
        </w:tc>
      </w:tr>
      <w:tr w:rsidR="00441168" w:rsidRPr="00886D9D" w14:paraId="5E47CE42" w14:textId="77777777" w:rsidTr="000F35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48" w:type="pct"/>
            <w:tcBorders>
              <w:top w:val="single" w:sz="4" w:space="0" w:color="auto"/>
              <w:left w:val="single" w:sz="4" w:space="0" w:color="auto"/>
              <w:bottom w:val="single" w:sz="4" w:space="0" w:color="auto"/>
              <w:right w:val="single" w:sz="4" w:space="0" w:color="auto"/>
            </w:tcBorders>
            <w:noWrap/>
          </w:tcPr>
          <w:p w14:paraId="7CA5A859" w14:textId="14040975" w:rsidR="00441168" w:rsidRPr="00C06C78" w:rsidRDefault="00441168" w:rsidP="008065BB">
            <w:pPr>
              <w:rPr>
                <w:rFonts w:ascii="Arial Narrow" w:eastAsia="Times New Roman" w:hAnsi="Arial Narrow" w:cs="Calibri"/>
                <w:lang w:eastAsia="en-IN"/>
              </w:rPr>
            </w:pPr>
            <w:r w:rsidRPr="00C06C78">
              <w:rPr>
                <w:rFonts w:ascii="Arial Narrow" w:eastAsia="Times New Roman" w:hAnsi="Arial Narrow" w:cs="Calibri"/>
                <w:lang w:eastAsia="en-IN"/>
              </w:rPr>
              <w:t>Fair Market Value</w:t>
            </w:r>
          </w:p>
        </w:tc>
        <w:tc>
          <w:tcPr>
            <w:tcW w:w="1352" w:type="pct"/>
            <w:tcBorders>
              <w:top w:val="single" w:sz="4" w:space="0" w:color="auto"/>
              <w:left w:val="single" w:sz="4" w:space="0" w:color="auto"/>
              <w:bottom w:val="single" w:sz="4" w:space="0" w:color="auto"/>
              <w:right w:val="single" w:sz="4" w:space="0" w:color="auto"/>
            </w:tcBorders>
            <w:noWrap/>
          </w:tcPr>
          <w:p w14:paraId="7A3855FD" w14:textId="76421DC4" w:rsidR="00441168" w:rsidRPr="008065BB" w:rsidRDefault="00441168" w:rsidP="008065BB">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lang w:eastAsia="en-IN"/>
              </w:rPr>
            </w:pPr>
            <w:r w:rsidRPr="008065BB">
              <w:rPr>
                <w:rFonts w:ascii="Arial Narrow" w:eastAsia="Times New Roman" w:hAnsi="Arial Narrow" w:cs="Calibri"/>
                <w:b/>
                <w:bCs/>
                <w:lang w:eastAsia="en-IN"/>
              </w:rPr>
              <w:t>38,30,700.00</w:t>
            </w:r>
          </w:p>
        </w:tc>
      </w:tr>
      <w:tr w:rsidR="00441168" w:rsidRPr="00886D9D" w14:paraId="05479732" w14:textId="77777777" w:rsidTr="000F3519">
        <w:trPr>
          <w:trHeight w:val="20"/>
        </w:trPr>
        <w:tc>
          <w:tcPr>
            <w:cnfStyle w:val="001000000000" w:firstRow="0" w:lastRow="0" w:firstColumn="1" w:lastColumn="0" w:oddVBand="0" w:evenVBand="0" w:oddHBand="0" w:evenHBand="0" w:firstRowFirstColumn="0" w:firstRowLastColumn="0" w:lastRowFirstColumn="0" w:lastRowLastColumn="0"/>
            <w:tcW w:w="3648" w:type="pct"/>
            <w:tcBorders>
              <w:top w:val="single" w:sz="4" w:space="0" w:color="auto"/>
              <w:left w:val="single" w:sz="4" w:space="0" w:color="auto"/>
              <w:bottom w:val="single" w:sz="4" w:space="0" w:color="auto"/>
              <w:right w:val="single" w:sz="4" w:space="0" w:color="auto"/>
            </w:tcBorders>
            <w:noWrap/>
          </w:tcPr>
          <w:p w14:paraId="0D37E641" w14:textId="110D3805" w:rsidR="00441168" w:rsidRPr="00C06C78" w:rsidRDefault="00441168" w:rsidP="008065BB">
            <w:pPr>
              <w:rPr>
                <w:rFonts w:ascii="Arial Narrow" w:eastAsia="Times New Roman" w:hAnsi="Arial Narrow" w:cs="Calibri"/>
                <w:lang w:eastAsia="en-IN"/>
              </w:rPr>
            </w:pPr>
            <w:r w:rsidRPr="00C06C78">
              <w:rPr>
                <w:rFonts w:ascii="Arial Narrow" w:eastAsia="Times New Roman" w:hAnsi="Arial Narrow" w:cs="Calibri"/>
                <w:lang w:eastAsia="en-IN"/>
              </w:rPr>
              <w:t>Realizable Value</w:t>
            </w:r>
          </w:p>
        </w:tc>
        <w:tc>
          <w:tcPr>
            <w:tcW w:w="1352" w:type="pct"/>
            <w:tcBorders>
              <w:top w:val="single" w:sz="4" w:space="0" w:color="auto"/>
              <w:left w:val="single" w:sz="4" w:space="0" w:color="auto"/>
              <w:bottom w:val="single" w:sz="4" w:space="0" w:color="auto"/>
              <w:right w:val="single" w:sz="4" w:space="0" w:color="auto"/>
            </w:tcBorders>
            <w:noWrap/>
          </w:tcPr>
          <w:p w14:paraId="3488F5B9" w14:textId="4BD22753" w:rsidR="00441168" w:rsidRPr="008065BB" w:rsidRDefault="00441168" w:rsidP="008065BB">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Calibri"/>
                <w:b/>
                <w:bCs/>
                <w:lang w:eastAsia="en-IN"/>
              </w:rPr>
            </w:pPr>
            <w:r w:rsidRPr="008065BB">
              <w:rPr>
                <w:rFonts w:ascii="Arial Narrow" w:eastAsia="Times New Roman" w:hAnsi="Arial Narrow" w:cs="Calibri"/>
                <w:b/>
                <w:bCs/>
                <w:lang w:eastAsia="en-IN"/>
              </w:rPr>
              <w:t>34,47,630.00</w:t>
            </w:r>
          </w:p>
        </w:tc>
      </w:tr>
      <w:tr w:rsidR="00441168" w:rsidRPr="00886D9D" w14:paraId="057D1991" w14:textId="77777777" w:rsidTr="000F351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648" w:type="pct"/>
            <w:tcBorders>
              <w:top w:val="single" w:sz="4" w:space="0" w:color="auto"/>
              <w:left w:val="single" w:sz="4" w:space="0" w:color="auto"/>
              <w:bottom w:val="single" w:sz="4" w:space="0" w:color="auto"/>
              <w:right w:val="single" w:sz="4" w:space="0" w:color="auto"/>
            </w:tcBorders>
            <w:noWrap/>
          </w:tcPr>
          <w:p w14:paraId="6C841D3A" w14:textId="18501DC8" w:rsidR="00441168" w:rsidRPr="00C06C78" w:rsidRDefault="00441168" w:rsidP="008065BB">
            <w:pPr>
              <w:rPr>
                <w:rFonts w:ascii="Arial Narrow" w:eastAsia="Times New Roman" w:hAnsi="Arial Narrow" w:cs="Calibri"/>
                <w:lang w:eastAsia="en-IN"/>
              </w:rPr>
            </w:pPr>
            <w:r w:rsidRPr="00C06C78">
              <w:rPr>
                <w:rFonts w:ascii="Arial Narrow" w:eastAsia="Times New Roman" w:hAnsi="Arial Narrow" w:cs="Calibri"/>
                <w:lang w:eastAsia="en-IN"/>
              </w:rPr>
              <w:t>Distress Value</w:t>
            </w:r>
          </w:p>
        </w:tc>
        <w:tc>
          <w:tcPr>
            <w:tcW w:w="1352" w:type="pct"/>
            <w:tcBorders>
              <w:top w:val="single" w:sz="4" w:space="0" w:color="auto"/>
              <w:left w:val="single" w:sz="4" w:space="0" w:color="auto"/>
              <w:bottom w:val="single" w:sz="4" w:space="0" w:color="auto"/>
              <w:right w:val="single" w:sz="4" w:space="0" w:color="auto"/>
            </w:tcBorders>
            <w:noWrap/>
          </w:tcPr>
          <w:p w14:paraId="2362199B" w14:textId="5C866973" w:rsidR="00441168" w:rsidRPr="008065BB" w:rsidRDefault="00441168" w:rsidP="008065BB">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Calibri"/>
                <w:b/>
                <w:bCs/>
                <w:lang w:eastAsia="en-IN"/>
              </w:rPr>
            </w:pPr>
            <w:r w:rsidRPr="008065BB">
              <w:rPr>
                <w:rFonts w:ascii="Arial Narrow" w:eastAsia="Times New Roman" w:hAnsi="Arial Narrow" w:cs="Calibri"/>
                <w:b/>
                <w:bCs/>
                <w:lang w:eastAsia="en-IN"/>
              </w:rPr>
              <w:t>30,64,560.00</w:t>
            </w:r>
          </w:p>
        </w:tc>
      </w:tr>
    </w:tbl>
    <w:p w14:paraId="28903F48" w14:textId="77777777" w:rsidR="00441168" w:rsidRDefault="00441168" w:rsidP="00EB3FC0">
      <w:pPr>
        <w:spacing w:after="0" w:line="240" w:lineRule="auto"/>
        <w:jc w:val="both"/>
        <w:rPr>
          <w:rFonts w:ascii="Arial Narrow" w:hAnsi="Arial Narrow" w:cstheme="minorHAnsi"/>
          <w:color w:val="FF0000"/>
        </w:rPr>
      </w:pPr>
    </w:p>
    <w:p w14:paraId="690ED7A9" w14:textId="4C0773F6" w:rsidR="000F3519" w:rsidRPr="00F349C6" w:rsidRDefault="00DE36D4" w:rsidP="00EB3FC0">
      <w:pPr>
        <w:spacing w:after="0" w:line="240" w:lineRule="auto"/>
        <w:jc w:val="both"/>
        <w:rPr>
          <w:rFonts w:ascii="Arial Narrow" w:hAnsi="Arial Narrow" w:cstheme="minorHAnsi"/>
        </w:rPr>
      </w:pPr>
      <w:r w:rsidRPr="00F349C6">
        <w:rPr>
          <w:rFonts w:ascii="Arial Narrow" w:hAnsi="Arial Narrow" w:cstheme="minorHAnsi"/>
        </w:rPr>
        <w:t>The Online Price Indicators of the surrounding area available for sale are attached herewith for your ready reference. Which should be treated as most relevant as far as comparable sales method of valuation is considered. Hence rates per Sq. Ft. considered for valuation were in line with as on date market rates which are reasonable and justified.</w:t>
      </w:r>
    </w:p>
    <w:p w14:paraId="54F874D7" w14:textId="77777777" w:rsidR="00A90682" w:rsidRPr="00F349C6" w:rsidRDefault="00A90682" w:rsidP="00EB3FC0">
      <w:pPr>
        <w:spacing w:after="0" w:line="240" w:lineRule="auto"/>
        <w:jc w:val="both"/>
        <w:rPr>
          <w:rFonts w:ascii="Arial Narrow" w:hAnsi="Arial Narrow" w:cstheme="minorHAnsi"/>
        </w:rPr>
      </w:pPr>
    </w:p>
    <w:p w14:paraId="7974659A" w14:textId="77777777" w:rsidR="000F3519" w:rsidRPr="00F349C6" w:rsidRDefault="00DE36D4" w:rsidP="00EB3FC0">
      <w:pPr>
        <w:spacing w:after="0" w:line="240" w:lineRule="auto"/>
        <w:jc w:val="both"/>
        <w:rPr>
          <w:rFonts w:ascii="Arial Narrow" w:hAnsi="Arial Narrow" w:cs="Arial"/>
          <w:u w:val="single"/>
        </w:rPr>
      </w:pPr>
      <w:r w:rsidRPr="00F349C6">
        <w:rPr>
          <w:rFonts w:ascii="Arial Narrow" w:hAnsi="Arial Narrow" w:cs="Arial"/>
          <w:b/>
          <w:u w:val="single"/>
        </w:rPr>
        <w:t>The Bases of value:</w:t>
      </w:r>
    </w:p>
    <w:p w14:paraId="016AC4C7" w14:textId="6C5BE8A1" w:rsidR="000F3519" w:rsidRPr="00F349C6" w:rsidRDefault="00DE36D4" w:rsidP="00EB3FC0">
      <w:pPr>
        <w:pStyle w:val="ListParagraph"/>
        <w:spacing w:after="0" w:line="240" w:lineRule="auto"/>
        <w:ind w:left="0"/>
        <w:jc w:val="both"/>
        <w:rPr>
          <w:rFonts w:ascii="Arial Narrow" w:hAnsi="Arial Narrow" w:cs="Arial"/>
        </w:rPr>
      </w:pPr>
      <w:r w:rsidRPr="00F349C6">
        <w:rPr>
          <w:rFonts w:ascii="Arial Narrow" w:hAnsi="Arial Narrow" w:cs="Arial"/>
          <w:b/>
        </w:rPr>
        <w:t>Market Value</w:t>
      </w:r>
      <w:r w:rsidRPr="00F349C6">
        <w:rPr>
          <w:rFonts w:ascii="Arial Narrow" w:hAnsi="Arial Narrow" w:cs="Arial"/>
        </w:rPr>
        <w:t xml:space="preserve"> is the estimated amount for which an assets or liability should exchange on the valuation date between a willing buyer and a willing seller in the arm’s length transaction, after proper marketing and where the parties had each acted knowledgeably, prudently and without compulsion.</w:t>
      </w:r>
    </w:p>
    <w:p w14:paraId="1CF86492" w14:textId="77777777" w:rsidR="00441168" w:rsidRPr="00F349C6" w:rsidRDefault="00441168" w:rsidP="00EB3FC0">
      <w:pPr>
        <w:pStyle w:val="ListParagraph"/>
        <w:spacing w:after="0" w:line="240" w:lineRule="auto"/>
        <w:ind w:left="0"/>
        <w:jc w:val="both"/>
        <w:rPr>
          <w:rFonts w:ascii="Arial Narrow" w:hAnsi="Arial Narrow" w:cs="Arial"/>
        </w:rPr>
      </w:pPr>
    </w:p>
    <w:p w14:paraId="780BB545" w14:textId="0DCC9091" w:rsidR="000F3519" w:rsidRDefault="00DE36D4" w:rsidP="00EB3FC0">
      <w:pPr>
        <w:spacing w:after="0" w:line="240" w:lineRule="auto"/>
        <w:jc w:val="both"/>
        <w:rPr>
          <w:rStyle w:val="e24kjd"/>
          <w:rFonts w:ascii="Arial Narrow" w:hAnsi="Arial Narrow" w:cs="Arial"/>
        </w:rPr>
      </w:pPr>
      <w:r w:rsidRPr="00F349C6">
        <w:rPr>
          <w:rStyle w:val="e24kjd"/>
          <w:rFonts w:ascii="Arial Narrow" w:hAnsi="Arial Narrow" w:cs="Arial"/>
        </w:rPr>
        <w:t xml:space="preserve">We have carried valuation based upon The </w:t>
      </w:r>
      <w:r w:rsidRPr="00F349C6">
        <w:rPr>
          <w:rStyle w:val="e24kjd"/>
          <w:rFonts w:ascii="Arial Narrow" w:hAnsi="Arial Narrow" w:cs="Arial"/>
          <w:b/>
          <w:bCs/>
        </w:rPr>
        <w:t>Sales Comparison Approach</w:t>
      </w:r>
      <w:r w:rsidRPr="00F349C6">
        <w:rPr>
          <w:rStyle w:val="e24kjd"/>
          <w:rFonts w:ascii="Arial Narrow" w:hAnsi="Arial Narrow" w:cs="Arial"/>
        </w:rPr>
        <w:t xml:space="preserve"> which compares recently-sold local similar properties to the subject property. Price adjustments are made for differences in the </w:t>
      </w:r>
      <w:r w:rsidRPr="00F349C6">
        <w:rPr>
          <w:rStyle w:val="e24kjd"/>
          <w:rFonts w:ascii="Arial Narrow" w:hAnsi="Arial Narrow" w:cs="Arial"/>
          <w:b/>
          <w:bCs/>
        </w:rPr>
        <w:t>comparable</w:t>
      </w:r>
      <w:r w:rsidRPr="00F349C6">
        <w:rPr>
          <w:rStyle w:val="e24kjd"/>
          <w:rFonts w:ascii="Arial Narrow" w:hAnsi="Arial Narrow" w:cs="Arial"/>
        </w:rPr>
        <w:t xml:space="preserve"> and subject property. It is a process used to determine the current market </w:t>
      </w:r>
      <w:r w:rsidRPr="00F349C6">
        <w:rPr>
          <w:rStyle w:val="e24kjd"/>
          <w:rFonts w:ascii="Arial Narrow" w:hAnsi="Arial Narrow" w:cs="Arial"/>
          <w:b/>
          <w:bCs/>
        </w:rPr>
        <w:t>value</w:t>
      </w:r>
      <w:r w:rsidRPr="00F349C6">
        <w:rPr>
          <w:rStyle w:val="e24kjd"/>
          <w:rFonts w:ascii="Arial Narrow" w:hAnsi="Arial Narrow" w:cs="Arial"/>
        </w:rPr>
        <w:t xml:space="preserve"> of a property based on recent </w:t>
      </w:r>
      <w:r w:rsidRPr="00F349C6">
        <w:rPr>
          <w:rStyle w:val="e24kjd"/>
          <w:rFonts w:ascii="Arial Narrow" w:hAnsi="Arial Narrow" w:cs="Arial"/>
          <w:b/>
          <w:bCs/>
        </w:rPr>
        <w:t>sales</w:t>
      </w:r>
      <w:r w:rsidRPr="00F349C6">
        <w:rPr>
          <w:rStyle w:val="e24kjd"/>
          <w:rFonts w:ascii="Arial Narrow" w:hAnsi="Arial Narrow" w:cs="Arial"/>
        </w:rPr>
        <w:t xml:space="preserve"> of </w:t>
      </w:r>
      <w:r w:rsidRPr="00F349C6">
        <w:rPr>
          <w:rStyle w:val="e24kjd"/>
          <w:rFonts w:ascii="Arial Narrow" w:hAnsi="Arial Narrow" w:cs="Arial"/>
          <w:b/>
          <w:bCs/>
        </w:rPr>
        <w:t>comparable</w:t>
      </w:r>
      <w:r w:rsidRPr="00F349C6">
        <w:rPr>
          <w:rStyle w:val="e24kjd"/>
          <w:rFonts w:ascii="Arial Narrow" w:hAnsi="Arial Narrow" w:cs="Arial"/>
        </w:rPr>
        <w:t xml:space="preserve"> properties in the area. Where there is no sales data available, we have taken search for online property listings available for sale. These listings are mostly posted by owners and real estate agents on real estate portals like </w:t>
      </w:r>
    </w:p>
    <w:p w14:paraId="7BD2CBC9" w14:textId="77777777" w:rsidR="008C5E7C" w:rsidRPr="00F349C6" w:rsidRDefault="008C5E7C" w:rsidP="00EB3FC0">
      <w:pPr>
        <w:spacing w:after="0" w:line="240" w:lineRule="auto"/>
        <w:jc w:val="both"/>
        <w:rPr>
          <w:rStyle w:val="e24kjd"/>
          <w:rFonts w:ascii="Arial Narrow" w:hAnsi="Arial Narrow" w:cs="Arial"/>
        </w:rPr>
      </w:pPr>
    </w:p>
    <w:p w14:paraId="743613FF" w14:textId="77777777" w:rsidR="000F3519" w:rsidRPr="00F349C6" w:rsidRDefault="000D1B82" w:rsidP="00EB3FC0">
      <w:pPr>
        <w:pStyle w:val="NoSpacing"/>
        <w:jc w:val="both"/>
        <w:rPr>
          <w:rStyle w:val="e24kjd"/>
          <w:rFonts w:ascii="Arial Narrow" w:hAnsi="Arial Narrow" w:cs="Arial"/>
        </w:rPr>
      </w:pPr>
      <w:hyperlink r:id="rId11" w:history="1">
        <w:r w:rsidR="00DE36D4" w:rsidRPr="00F349C6">
          <w:rPr>
            <w:rStyle w:val="Hyperlink"/>
            <w:rFonts w:ascii="Arial Narrow" w:hAnsi="Arial Narrow" w:cs="Arial"/>
            <w:color w:val="auto"/>
          </w:rPr>
          <w:t>www.magicbricks.com</w:t>
        </w:r>
      </w:hyperlink>
    </w:p>
    <w:p w14:paraId="59AA13A6" w14:textId="77777777" w:rsidR="000F3519" w:rsidRPr="00F349C6" w:rsidRDefault="000D1B82" w:rsidP="00EB3FC0">
      <w:pPr>
        <w:pStyle w:val="NoSpacing"/>
        <w:jc w:val="both"/>
        <w:rPr>
          <w:rStyle w:val="Hyperlink"/>
          <w:color w:val="auto"/>
        </w:rPr>
      </w:pPr>
      <w:hyperlink r:id="rId12" w:history="1">
        <w:r w:rsidR="00DE36D4" w:rsidRPr="00F349C6">
          <w:rPr>
            <w:rStyle w:val="Hyperlink"/>
            <w:rFonts w:ascii="Arial Narrow" w:hAnsi="Arial Narrow" w:cs="Arial"/>
            <w:color w:val="auto"/>
          </w:rPr>
          <w:t>www.99acres.com</w:t>
        </w:r>
      </w:hyperlink>
      <w:r w:rsidR="00DE36D4" w:rsidRPr="00F349C6">
        <w:rPr>
          <w:rStyle w:val="Hyperlink"/>
          <w:rFonts w:ascii="Arial Narrow" w:hAnsi="Arial Narrow" w:cs="Arial"/>
          <w:color w:val="auto"/>
        </w:rPr>
        <w:t xml:space="preserve"> </w:t>
      </w:r>
    </w:p>
    <w:p w14:paraId="6CC0A470" w14:textId="77777777" w:rsidR="000F3519" w:rsidRPr="00F349C6" w:rsidRDefault="000D1B82" w:rsidP="00EB3FC0">
      <w:pPr>
        <w:pStyle w:val="NoSpacing"/>
        <w:jc w:val="both"/>
        <w:rPr>
          <w:rStyle w:val="Hyperlink"/>
          <w:color w:val="auto"/>
        </w:rPr>
      </w:pPr>
      <w:hyperlink r:id="rId13" w:history="1">
        <w:r w:rsidR="00DE36D4" w:rsidRPr="00F349C6">
          <w:rPr>
            <w:rStyle w:val="Hyperlink"/>
            <w:rFonts w:ascii="Arial Narrow" w:hAnsi="Arial Narrow" w:cs="Arial"/>
            <w:color w:val="auto"/>
          </w:rPr>
          <w:t>www.realestateindia.com</w:t>
        </w:r>
      </w:hyperlink>
    </w:p>
    <w:p w14:paraId="3571546D" w14:textId="77777777" w:rsidR="000F3519" w:rsidRPr="00F349C6" w:rsidRDefault="000D1B82" w:rsidP="00EB3FC0">
      <w:pPr>
        <w:pStyle w:val="NoSpacing"/>
        <w:jc w:val="both"/>
        <w:rPr>
          <w:rStyle w:val="Hyperlink"/>
          <w:color w:val="auto"/>
        </w:rPr>
      </w:pPr>
      <w:hyperlink r:id="rId14" w:history="1">
        <w:r w:rsidR="00DE36D4" w:rsidRPr="00F349C6">
          <w:rPr>
            <w:rStyle w:val="Hyperlink"/>
            <w:rFonts w:ascii="Arial Narrow" w:hAnsi="Arial Narrow" w:cs="Arial"/>
            <w:color w:val="auto"/>
          </w:rPr>
          <w:t>www.housing.com</w:t>
        </w:r>
      </w:hyperlink>
    </w:p>
    <w:p w14:paraId="57C09743" w14:textId="77777777" w:rsidR="000F3519" w:rsidRPr="00F349C6" w:rsidRDefault="000D1B82" w:rsidP="00EB3FC0">
      <w:pPr>
        <w:pStyle w:val="NoSpacing"/>
        <w:jc w:val="both"/>
        <w:rPr>
          <w:rStyle w:val="Hyperlink"/>
          <w:color w:val="auto"/>
        </w:rPr>
      </w:pPr>
      <w:hyperlink r:id="rId15" w:history="1">
        <w:r w:rsidR="00DE36D4" w:rsidRPr="00F349C6">
          <w:rPr>
            <w:rStyle w:val="Hyperlink"/>
            <w:rFonts w:ascii="Arial Narrow" w:hAnsi="Arial Narrow" w:cs="Arial"/>
            <w:color w:val="auto"/>
          </w:rPr>
          <w:t>www.nestoria.com</w:t>
        </w:r>
      </w:hyperlink>
    </w:p>
    <w:p w14:paraId="5D7CBC2A" w14:textId="77777777" w:rsidR="002E6963" w:rsidRPr="00F349C6" w:rsidRDefault="002E6963" w:rsidP="00EB3FC0">
      <w:pPr>
        <w:spacing w:after="0" w:line="240" w:lineRule="auto"/>
        <w:jc w:val="both"/>
        <w:rPr>
          <w:rStyle w:val="e24kjd"/>
          <w:rFonts w:ascii="Arial Narrow" w:hAnsi="Arial Narrow" w:cs="Arial"/>
        </w:rPr>
      </w:pPr>
      <w:bookmarkStart w:id="0" w:name="_Hlk92988628"/>
    </w:p>
    <w:p w14:paraId="1277D1FD" w14:textId="78003899" w:rsidR="000F3519" w:rsidRPr="00F349C6" w:rsidRDefault="00DE36D4" w:rsidP="00EB3FC0">
      <w:pPr>
        <w:spacing w:after="0" w:line="240" w:lineRule="auto"/>
        <w:jc w:val="both"/>
        <w:rPr>
          <w:rStyle w:val="e24kjd"/>
          <w:rFonts w:ascii="Arial Narrow" w:hAnsi="Arial Narrow" w:cs="Arial"/>
        </w:rPr>
      </w:pPr>
      <w:r w:rsidRPr="00F349C6">
        <w:rPr>
          <w:rStyle w:val="e24kjd"/>
          <w:rFonts w:ascii="Arial Narrow" w:hAnsi="Arial Narrow" w:cs="Arial"/>
        </w:rPr>
        <w:t>As these listings shows maximum asking price by the owner/agent for a specific property which are generally further negotiable, we take some discounting factor based upon type of property.</w:t>
      </w:r>
    </w:p>
    <w:p w14:paraId="3B883D78" w14:textId="77777777" w:rsidR="00F349C6" w:rsidRPr="00F349C6" w:rsidRDefault="00F349C6" w:rsidP="00EB3FC0">
      <w:pPr>
        <w:spacing w:after="0" w:line="240" w:lineRule="auto"/>
        <w:jc w:val="both"/>
        <w:rPr>
          <w:rStyle w:val="e24kjd"/>
          <w:rFonts w:ascii="Arial Narrow" w:hAnsi="Arial Narrow" w:cs="Arial"/>
        </w:rPr>
      </w:pPr>
    </w:p>
    <w:p w14:paraId="665A708C" w14:textId="77777777" w:rsidR="000F3519" w:rsidRPr="00F349C6" w:rsidRDefault="00DE36D4" w:rsidP="00EB3FC0">
      <w:pPr>
        <w:spacing w:after="0" w:line="240" w:lineRule="auto"/>
        <w:jc w:val="both"/>
        <w:rPr>
          <w:rFonts w:ascii="Arial Narrow" w:hAnsi="Arial Narrow" w:cstheme="minorHAnsi"/>
        </w:rPr>
      </w:pPr>
      <w:r w:rsidRPr="00F349C6">
        <w:rPr>
          <w:rStyle w:val="e24kjd"/>
          <w:rFonts w:ascii="Arial Narrow" w:hAnsi="Arial Narrow" w:cs="Arial"/>
        </w:rPr>
        <w:t>Based on above factors the valuation report submitted by us was fair and reasonable on the date of valuation and in the best interest of the bank / financial institution for Banking purpose.</w:t>
      </w:r>
    </w:p>
    <w:bookmarkEnd w:id="0"/>
    <w:p w14:paraId="369C8A65" w14:textId="77777777" w:rsidR="000F3519" w:rsidRPr="00F349C6" w:rsidRDefault="000F3519" w:rsidP="00EB3FC0">
      <w:pPr>
        <w:spacing w:after="0" w:line="240" w:lineRule="auto"/>
        <w:jc w:val="both"/>
        <w:rPr>
          <w:rFonts w:ascii="Arial Narrow" w:hAnsi="Arial Narrow" w:cstheme="minorHAnsi"/>
        </w:rPr>
      </w:pPr>
    </w:p>
    <w:p w14:paraId="2E760EDF" w14:textId="78EFDA2A" w:rsidR="000F3519" w:rsidRPr="00F349C6" w:rsidRDefault="00DE36D4" w:rsidP="00EB3FC0">
      <w:pPr>
        <w:spacing w:after="0" w:line="240" w:lineRule="auto"/>
        <w:jc w:val="both"/>
        <w:rPr>
          <w:rFonts w:ascii="Arial Narrow" w:hAnsi="Arial Narrow" w:cstheme="minorHAnsi"/>
        </w:rPr>
      </w:pPr>
      <w:r w:rsidRPr="00F349C6">
        <w:rPr>
          <w:rFonts w:ascii="Arial Narrow" w:hAnsi="Arial Narrow" w:cstheme="minorHAnsi"/>
        </w:rPr>
        <w:t>Thanking you.</w:t>
      </w:r>
    </w:p>
    <w:p w14:paraId="24918495" w14:textId="77777777" w:rsidR="00F349C6" w:rsidRPr="00F349C6" w:rsidRDefault="00F349C6" w:rsidP="00EB3FC0">
      <w:pPr>
        <w:spacing w:after="0" w:line="240" w:lineRule="auto"/>
        <w:jc w:val="both"/>
        <w:rPr>
          <w:rFonts w:ascii="Arial Narrow" w:hAnsi="Arial Narrow" w:cstheme="minorHAnsi"/>
        </w:rPr>
      </w:pPr>
    </w:p>
    <w:p w14:paraId="0225541C" w14:textId="77777777" w:rsidR="000F3519" w:rsidRPr="00F349C6" w:rsidRDefault="00DE36D4" w:rsidP="00EB3FC0">
      <w:pPr>
        <w:spacing w:after="0" w:line="240" w:lineRule="auto"/>
        <w:jc w:val="both"/>
        <w:rPr>
          <w:rFonts w:ascii="Arial Narrow" w:hAnsi="Arial Narrow" w:cstheme="minorHAnsi"/>
        </w:rPr>
      </w:pPr>
      <w:r w:rsidRPr="00F349C6">
        <w:rPr>
          <w:rFonts w:ascii="Arial Narrow" w:hAnsi="Arial Narrow" w:cstheme="minorHAnsi"/>
        </w:rPr>
        <w:t>Sincerely yours</w:t>
      </w:r>
    </w:p>
    <w:p w14:paraId="6D187A81" w14:textId="77777777" w:rsidR="000F3519" w:rsidRPr="00F349C6" w:rsidRDefault="00DE36D4" w:rsidP="00EB3FC0">
      <w:pPr>
        <w:spacing w:after="0" w:line="240" w:lineRule="auto"/>
        <w:jc w:val="both"/>
        <w:rPr>
          <w:rFonts w:ascii="Arial Narrow" w:hAnsi="Arial Narrow" w:cstheme="minorHAnsi"/>
          <w:b/>
        </w:rPr>
      </w:pPr>
      <w:r w:rsidRPr="00F349C6">
        <w:rPr>
          <w:rFonts w:ascii="Arial Narrow" w:hAnsi="Arial Narrow" w:cstheme="minorHAnsi"/>
          <w:b/>
        </w:rPr>
        <w:t>For Vastukala Consultants (I) Pvt. Ltd.</w:t>
      </w:r>
    </w:p>
    <w:p w14:paraId="5F2099E1" w14:textId="77777777" w:rsidR="000F3519" w:rsidRPr="00F349C6" w:rsidRDefault="000F3519" w:rsidP="00EB3FC0">
      <w:pPr>
        <w:spacing w:after="0" w:line="240" w:lineRule="auto"/>
        <w:jc w:val="both"/>
        <w:rPr>
          <w:rFonts w:ascii="Arial Narrow" w:hAnsi="Arial Narrow" w:cstheme="minorHAnsi"/>
          <w:sz w:val="4"/>
        </w:rPr>
      </w:pPr>
    </w:p>
    <w:p w14:paraId="00BC369E" w14:textId="485EA6EA" w:rsidR="000F3519" w:rsidRPr="00F349C6" w:rsidRDefault="000F3519" w:rsidP="00EB3FC0">
      <w:pPr>
        <w:spacing w:after="0" w:line="240" w:lineRule="auto"/>
        <w:jc w:val="both"/>
        <w:rPr>
          <w:rFonts w:ascii="Arial Narrow" w:hAnsi="Arial Narrow" w:cstheme="minorHAnsi"/>
        </w:rPr>
      </w:pPr>
    </w:p>
    <w:p w14:paraId="4F87F1C3" w14:textId="77777777" w:rsidR="000F3519" w:rsidRPr="00F349C6" w:rsidRDefault="000F3519" w:rsidP="00EB3FC0">
      <w:pPr>
        <w:spacing w:after="0" w:line="240" w:lineRule="auto"/>
        <w:jc w:val="both"/>
        <w:rPr>
          <w:rFonts w:ascii="Arial Narrow" w:hAnsi="Arial Narrow" w:cstheme="minorHAnsi"/>
        </w:rPr>
      </w:pPr>
    </w:p>
    <w:p w14:paraId="13662FAA" w14:textId="77777777" w:rsidR="00D529C1" w:rsidRPr="008065BB" w:rsidRDefault="00D529C1" w:rsidP="00D529C1">
      <w:pPr>
        <w:spacing w:after="0" w:line="276" w:lineRule="auto"/>
        <w:rPr>
          <w:rFonts w:ascii="Arial Narrow" w:hAnsi="Arial Narrow"/>
          <w:b/>
          <w:bCs/>
        </w:rPr>
      </w:pPr>
      <w:r w:rsidRPr="008065BB">
        <w:rPr>
          <w:rFonts w:ascii="Arial Narrow" w:hAnsi="Arial Narrow"/>
          <w:b/>
          <w:bCs/>
        </w:rPr>
        <w:t>Manoj Chalikwar</w:t>
      </w:r>
    </w:p>
    <w:p w14:paraId="523F537D" w14:textId="2FCC994B" w:rsidR="00D529C1" w:rsidRPr="00F349C6" w:rsidRDefault="00324119" w:rsidP="00D529C1">
      <w:pPr>
        <w:spacing w:after="0" w:line="276" w:lineRule="auto"/>
        <w:rPr>
          <w:rFonts w:ascii="Arial Narrow" w:hAnsi="Arial Narrow"/>
        </w:rPr>
      </w:pPr>
      <w:r>
        <w:rPr>
          <w:rFonts w:ascii="Arial Narrow" w:hAnsi="Arial Narrow"/>
        </w:rPr>
        <w:t xml:space="preserve">Approved </w:t>
      </w:r>
      <w:r w:rsidR="00D529C1" w:rsidRPr="00F349C6">
        <w:rPr>
          <w:rFonts w:ascii="Arial Narrow" w:hAnsi="Arial Narrow"/>
        </w:rPr>
        <w:t>Valuer</w:t>
      </w:r>
    </w:p>
    <w:p w14:paraId="6272CE3B" w14:textId="77777777" w:rsidR="00D529C1" w:rsidRPr="00F349C6" w:rsidRDefault="00D529C1" w:rsidP="00D529C1">
      <w:pPr>
        <w:spacing w:after="0" w:line="276" w:lineRule="auto"/>
        <w:rPr>
          <w:rFonts w:ascii="Arial Narrow" w:hAnsi="Arial Narrow"/>
        </w:rPr>
      </w:pPr>
      <w:r w:rsidRPr="00F349C6">
        <w:rPr>
          <w:rFonts w:ascii="Arial Narrow" w:hAnsi="Arial Narrow"/>
        </w:rPr>
        <w:t>Chartered Engineer (India)</w:t>
      </w:r>
    </w:p>
    <w:p w14:paraId="72099344" w14:textId="7D97FD66" w:rsidR="000F3519" w:rsidRPr="00F349C6" w:rsidRDefault="00D529C1" w:rsidP="00D529C1">
      <w:pPr>
        <w:spacing w:after="0" w:line="276" w:lineRule="auto"/>
        <w:rPr>
          <w:rFonts w:ascii="Arial Narrow" w:hAnsi="Arial Narrow"/>
        </w:rPr>
      </w:pPr>
      <w:r w:rsidRPr="00F349C6">
        <w:rPr>
          <w:rFonts w:ascii="Arial Narrow" w:hAnsi="Arial Narrow"/>
        </w:rPr>
        <w:t>Reg. No. IBBI/RV/07/2018/10366</w:t>
      </w:r>
    </w:p>
    <w:p w14:paraId="68D9228E" w14:textId="75B1E922" w:rsidR="000F3519" w:rsidRPr="00353F16" w:rsidRDefault="00F349C6" w:rsidP="00353F16">
      <w:pPr>
        <w:spacing w:after="0" w:line="276" w:lineRule="auto"/>
        <w:rPr>
          <w:rFonts w:ascii="Arial Narrow" w:hAnsi="Arial Narrow"/>
        </w:rPr>
      </w:pPr>
      <w:r w:rsidRPr="00F349C6">
        <w:rPr>
          <w:rFonts w:ascii="Arial Narrow" w:hAnsi="Arial Narrow"/>
        </w:rPr>
        <w:t>Cosmos Bank Empanelment No.: HO/Credit/87/2022-23</w:t>
      </w:r>
      <w:r w:rsidR="000143C5">
        <w:rPr>
          <w:rFonts w:ascii="Arial Narrow" w:hAnsi="Arial Narrow"/>
          <w:b/>
          <w:sz w:val="28"/>
          <w:szCs w:val="28"/>
          <w:u w:val="single"/>
        </w:rPr>
        <w:t xml:space="preserve"> </w:t>
      </w:r>
    </w:p>
    <w:sectPr w:rsidR="000F3519" w:rsidRPr="00353F16">
      <w:headerReference w:type="default" r:id="rId16"/>
      <w:pgSz w:w="11906" w:h="16838" w:code="9"/>
      <w:pgMar w:top="1440" w:right="1440" w:bottom="1440" w:left="1440" w:header="119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D77F" w14:textId="77777777" w:rsidR="00184181" w:rsidRDefault="00184181">
      <w:pPr>
        <w:spacing w:after="0" w:line="240" w:lineRule="auto"/>
      </w:pPr>
      <w:r>
        <w:separator/>
      </w:r>
    </w:p>
  </w:endnote>
  <w:endnote w:type="continuationSeparator" w:id="0">
    <w:p w14:paraId="733FEE7A" w14:textId="77777777" w:rsidR="00184181" w:rsidRDefault="0018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10EC" w14:textId="77777777" w:rsidR="00184181" w:rsidRDefault="00184181">
      <w:pPr>
        <w:spacing w:after="0" w:line="240" w:lineRule="auto"/>
      </w:pPr>
      <w:r>
        <w:separator/>
      </w:r>
    </w:p>
  </w:footnote>
  <w:footnote w:type="continuationSeparator" w:id="0">
    <w:p w14:paraId="1F833FB2" w14:textId="77777777" w:rsidR="00184181" w:rsidRDefault="0018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z w:val="20"/>
        <w:szCs w:val="20"/>
      </w:rPr>
      <w:id w:val="-1318336367"/>
      <w:docPartObj>
        <w:docPartGallery w:val="Page Numbers (Top of Page)"/>
        <w:docPartUnique/>
      </w:docPartObj>
    </w:sdtPr>
    <w:sdtEndPr/>
    <w:sdtContent>
      <w:p w14:paraId="1BF91BAE" w14:textId="1B053DBA" w:rsidR="00421162" w:rsidRDefault="00763A16" w:rsidP="00137216">
        <w:pPr>
          <w:pStyle w:val="Header"/>
          <w:ind w:firstLine="720"/>
          <w:rPr>
            <w:rFonts w:ascii="Arial Narrow" w:hAnsi="Arial Narrow"/>
            <w:sz w:val="20"/>
            <w:szCs w:val="20"/>
          </w:rPr>
        </w:pPr>
        <w:r>
          <w:rPr>
            <w:rFonts w:ascii="Arial Narrow" w:hAnsi="Arial Narrow"/>
            <w:sz w:val="20"/>
            <w:szCs w:val="20"/>
          </w:rPr>
          <w:t xml:space="preserve">Justification Letter / </w:t>
        </w:r>
        <w:r w:rsidRPr="00763A16">
          <w:rPr>
            <w:rFonts w:ascii="Arial Narrow" w:hAnsi="Arial Narrow"/>
            <w:sz w:val="20"/>
            <w:szCs w:val="20"/>
          </w:rPr>
          <w:t>CB / APMC Vashi Branch</w:t>
        </w:r>
        <w:r>
          <w:rPr>
            <w:rFonts w:ascii="Arial Narrow" w:hAnsi="Arial Narrow"/>
            <w:sz w:val="20"/>
            <w:szCs w:val="20"/>
          </w:rPr>
          <w:t xml:space="preserve"> </w:t>
        </w:r>
        <w:r w:rsidRPr="00763A16">
          <w:rPr>
            <w:rFonts w:ascii="Arial Narrow" w:hAnsi="Arial Narrow"/>
            <w:sz w:val="20"/>
            <w:szCs w:val="20"/>
          </w:rPr>
          <w:t>/ Kisan Mahadu Bhoir</w:t>
        </w:r>
        <w:r>
          <w:rPr>
            <w:rFonts w:ascii="Arial Narrow" w:hAnsi="Arial Narrow"/>
            <w:sz w:val="20"/>
            <w:szCs w:val="20"/>
          </w:rPr>
          <w:t xml:space="preserve"> </w:t>
        </w:r>
        <w:r w:rsidRPr="00763A16">
          <w:rPr>
            <w:rFonts w:ascii="Arial Narrow" w:hAnsi="Arial Narrow"/>
            <w:sz w:val="20"/>
            <w:szCs w:val="20"/>
          </w:rPr>
          <w:t>(012697/</w:t>
        </w:r>
        <w:r w:rsidR="00957B53">
          <w:rPr>
            <w:rFonts w:ascii="Arial Narrow" w:hAnsi="Arial Narrow"/>
            <w:sz w:val="20"/>
            <w:szCs w:val="20"/>
          </w:rPr>
          <w:t>407814</w:t>
        </w:r>
        <w:r w:rsidRPr="00763A16">
          <w:rPr>
            <w:rFonts w:ascii="Arial Narrow" w:hAnsi="Arial Narrow"/>
            <w:sz w:val="20"/>
            <w:szCs w:val="20"/>
          </w:rPr>
          <w:t xml:space="preserve">) </w:t>
        </w:r>
        <w:r>
          <w:rPr>
            <w:rFonts w:ascii="Arial Narrow" w:hAnsi="Arial Narrow"/>
            <w:sz w:val="20"/>
            <w:szCs w:val="20"/>
          </w:rPr>
          <w:t xml:space="preserve">     </w:t>
        </w:r>
        <w:r w:rsidRPr="00763A16">
          <w:rPr>
            <w:rFonts w:ascii="Arial Narrow" w:hAnsi="Arial Narrow"/>
            <w:sz w:val="20"/>
            <w:szCs w:val="20"/>
          </w:rPr>
          <w:t xml:space="preserve">Page </w:t>
        </w:r>
        <w:r w:rsidRPr="00421162">
          <w:rPr>
            <w:rFonts w:ascii="Arial Narrow" w:hAnsi="Arial Narrow"/>
            <w:sz w:val="20"/>
            <w:szCs w:val="20"/>
          </w:rPr>
          <w:fldChar w:fldCharType="begin"/>
        </w:r>
        <w:r w:rsidRPr="00421162">
          <w:rPr>
            <w:rFonts w:ascii="Arial Narrow" w:hAnsi="Arial Narrow"/>
            <w:sz w:val="20"/>
            <w:szCs w:val="20"/>
          </w:rPr>
          <w:instrText xml:space="preserve"> PAGE </w:instrText>
        </w:r>
        <w:r w:rsidRPr="00421162">
          <w:rPr>
            <w:rFonts w:ascii="Arial Narrow" w:hAnsi="Arial Narrow"/>
            <w:sz w:val="20"/>
            <w:szCs w:val="20"/>
          </w:rPr>
          <w:fldChar w:fldCharType="separate"/>
        </w:r>
        <w:r w:rsidRPr="00421162">
          <w:rPr>
            <w:rFonts w:ascii="Arial Narrow" w:hAnsi="Arial Narrow"/>
            <w:sz w:val="20"/>
            <w:szCs w:val="20"/>
          </w:rPr>
          <w:t>2</w:t>
        </w:r>
        <w:r w:rsidRPr="00421162">
          <w:rPr>
            <w:rFonts w:ascii="Arial Narrow" w:hAnsi="Arial Narrow"/>
            <w:sz w:val="20"/>
            <w:szCs w:val="20"/>
          </w:rPr>
          <w:fldChar w:fldCharType="end"/>
        </w:r>
        <w:r w:rsidRPr="00763A16">
          <w:rPr>
            <w:rFonts w:ascii="Arial Narrow" w:hAnsi="Arial Narrow"/>
            <w:sz w:val="20"/>
            <w:szCs w:val="20"/>
          </w:rPr>
          <w:t xml:space="preserve"> of </w:t>
        </w:r>
        <w:r w:rsidRPr="00421162">
          <w:rPr>
            <w:rFonts w:ascii="Arial Narrow" w:hAnsi="Arial Narrow"/>
            <w:sz w:val="20"/>
            <w:szCs w:val="20"/>
          </w:rPr>
          <w:fldChar w:fldCharType="begin"/>
        </w:r>
        <w:r w:rsidRPr="00421162">
          <w:rPr>
            <w:rFonts w:ascii="Arial Narrow" w:hAnsi="Arial Narrow"/>
            <w:sz w:val="20"/>
            <w:szCs w:val="20"/>
          </w:rPr>
          <w:instrText xml:space="preserve"> NUMPAGES  </w:instrText>
        </w:r>
        <w:r w:rsidRPr="00421162">
          <w:rPr>
            <w:rFonts w:ascii="Arial Narrow" w:hAnsi="Arial Narrow"/>
            <w:sz w:val="20"/>
            <w:szCs w:val="20"/>
          </w:rPr>
          <w:fldChar w:fldCharType="separate"/>
        </w:r>
        <w:r w:rsidRPr="00421162">
          <w:rPr>
            <w:rFonts w:ascii="Arial Narrow" w:hAnsi="Arial Narrow"/>
            <w:sz w:val="20"/>
            <w:szCs w:val="20"/>
          </w:rPr>
          <w:t>2</w:t>
        </w:r>
        <w:r w:rsidRPr="00421162">
          <w:rPr>
            <w:rFonts w:ascii="Arial Narrow" w:hAnsi="Arial Narrow"/>
            <w:sz w:val="20"/>
            <w:szCs w:val="20"/>
          </w:rPr>
          <w:fldChar w:fldCharType="end"/>
        </w:r>
      </w:p>
      <w:p w14:paraId="620E161A" w14:textId="539526AA" w:rsidR="00763A16" w:rsidRPr="00421162" w:rsidRDefault="000D1B82" w:rsidP="00421162">
        <w:pPr>
          <w:pStyle w:val="Header"/>
          <w:ind w:firstLine="720"/>
          <w:jc w:val="center"/>
          <w:rPr>
            <w:rFonts w:ascii="Arial Narrow" w:hAnsi="Arial Narrow"/>
            <w:sz w:val="20"/>
            <w:szCs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F714B4"/>
    <w:multiLevelType w:val="hybridMultilevel"/>
    <w:tmpl w:val="17B4BC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172823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19"/>
    <w:rsid w:val="000143C5"/>
    <w:rsid w:val="00095D2D"/>
    <w:rsid w:val="000D1B82"/>
    <w:rsid w:val="000E1FF2"/>
    <w:rsid w:val="000F3519"/>
    <w:rsid w:val="00110A3F"/>
    <w:rsid w:val="00137216"/>
    <w:rsid w:val="00184181"/>
    <w:rsid w:val="001A325F"/>
    <w:rsid w:val="0021250F"/>
    <w:rsid w:val="00221A46"/>
    <w:rsid w:val="00273FC5"/>
    <w:rsid w:val="002C5F4A"/>
    <w:rsid w:val="002E6963"/>
    <w:rsid w:val="002E6EA9"/>
    <w:rsid w:val="00317B51"/>
    <w:rsid w:val="00324119"/>
    <w:rsid w:val="0033530B"/>
    <w:rsid w:val="00353F16"/>
    <w:rsid w:val="00370995"/>
    <w:rsid w:val="00390718"/>
    <w:rsid w:val="003C7EB2"/>
    <w:rsid w:val="003D51B9"/>
    <w:rsid w:val="00421162"/>
    <w:rsid w:val="00441168"/>
    <w:rsid w:val="0046642F"/>
    <w:rsid w:val="0047070F"/>
    <w:rsid w:val="004C050F"/>
    <w:rsid w:val="00551C4E"/>
    <w:rsid w:val="00561CEE"/>
    <w:rsid w:val="0058527B"/>
    <w:rsid w:val="00694917"/>
    <w:rsid w:val="006B44AB"/>
    <w:rsid w:val="006B476A"/>
    <w:rsid w:val="006E06D2"/>
    <w:rsid w:val="006F3036"/>
    <w:rsid w:val="006F79C5"/>
    <w:rsid w:val="007519DE"/>
    <w:rsid w:val="00755A79"/>
    <w:rsid w:val="00762B6B"/>
    <w:rsid w:val="00763A16"/>
    <w:rsid w:val="007926EF"/>
    <w:rsid w:val="007C43D4"/>
    <w:rsid w:val="007D441D"/>
    <w:rsid w:val="007E36F1"/>
    <w:rsid w:val="008065BB"/>
    <w:rsid w:val="0082253F"/>
    <w:rsid w:val="00834593"/>
    <w:rsid w:val="00886D9D"/>
    <w:rsid w:val="00890939"/>
    <w:rsid w:val="008A322C"/>
    <w:rsid w:val="008C14DE"/>
    <w:rsid w:val="008C5E7C"/>
    <w:rsid w:val="009505F8"/>
    <w:rsid w:val="00957B53"/>
    <w:rsid w:val="00972EFD"/>
    <w:rsid w:val="009809B0"/>
    <w:rsid w:val="009E0B1D"/>
    <w:rsid w:val="009F2C24"/>
    <w:rsid w:val="00A90682"/>
    <w:rsid w:val="00A96A87"/>
    <w:rsid w:val="00B63D77"/>
    <w:rsid w:val="00BB5AD5"/>
    <w:rsid w:val="00C06C78"/>
    <w:rsid w:val="00C91695"/>
    <w:rsid w:val="00C9321B"/>
    <w:rsid w:val="00CE18D4"/>
    <w:rsid w:val="00CF3621"/>
    <w:rsid w:val="00D31C16"/>
    <w:rsid w:val="00D35679"/>
    <w:rsid w:val="00D529C1"/>
    <w:rsid w:val="00D95EEA"/>
    <w:rsid w:val="00DB601E"/>
    <w:rsid w:val="00DE36D4"/>
    <w:rsid w:val="00E04C70"/>
    <w:rsid w:val="00E42982"/>
    <w:rsid w:val="00EB3FC0"/>
    <w:rsid w:val="00ED1A60"/>
    <w:rsid w:val="00EE4208"/>
    <w:rsid w:val="00F06B81"/>
    <w:rsid w:val="00F33E61"/>
    <w:rsid w:val="00F349C6"/>
    <w:rsid w:val="00F80FF9"/>
    <w:rsid w:val="00F85339"/>
    <w:rsid w:val="00FB32F5"/>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4C8A6"/>
  <w15:docId w15:val="{16337844-E00A-4228-9FB2-29C212A7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link w:val="NoSpacingChar"/>
    <w:uiPriority w:val="1"/>
    <w:qFormat/>
    <w:pPr>
      <w:spacing w:after="0" w:line="240" w:lineRule="auto"/>
    </w:pPr>
  </w:style>
  <w:style w:type="paragraph" w:styleId="ListParagraph">
    <w:name w:val="List Paragraph"/>
    <w:aliases w:val="Annexure,List Paragraph1,heading 9,Heading 91,Report Para,Citation List,Graphic,Resume Title,heading 4,Ha,Table of contents numbered,Bullets1,List Paragraph Char Char,ADB paragraph numbering,List Paragraph11,Number Bullets,Heading 911"/>
    <w:basedOn w:val="Normal"/>
    <w:link w:val="ListParagraphChar"/>
    <w:uiPriority w:val="34"/>
    <w:qFormat/>
    <w:pPr>
      <w:ind w:left="720"/>
      <w:contextualSpacing/>
    </w:pPr>
  </w:style>
  <w:style w:type="character" w:customStyle="1" w:styleId="NoSpacingChar">
    <w:name w:val="No Spacing Char"/>
    <w:basedOn w:val="DefaultParagraphFont"/>
    <w:link w:val="NoSpacing"/>
    <w:uiPriority w:val="1"/>
  </w:style>
  <w:style w:type="character" w:customStyle="1" w:styleId="ListParagraphChar">
    <w:name w:val="List Paragraph Char"/>
    <w:aliases w:val="Annexure Char,List Paragraph1 Char,heading 9 Char,Heading 91 Char,Report Para Char,Citation List Char,Graphic Char,Resume Title Char,heading 4 Char,Ha Char,Table of contents numbered Char,Bullets1 Char,List Paragraph Char Char Char"/>
    <w:link w:val="ListParagraph"/>
    <w:uiPriority w:val="34"/>
    <w:locked/>
  </w:style>
  <w:style w:type="character" w:customStyle="1" w:styleId="e24kjd">
    <w:name w:val="e24kjd"/>
    <w:basedOn w:val="DefaultParagraphFont"/>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table" w:styleId="ListTable3-Accent5">
    <w:name w:val="List Table 3 Accent 5"/>
    <w:basedOn w:val="TableNormal"/>
    <w:uiPriority w:val="48"/>
    <w:pPr>
      <w:spacing w:after="0" w:line="240" w:lineRule="auto"/>
    </w:pPr>
    <w:tblPr>
      <w:tblStyleRowBandSize w:val="1"/>
      <w:tblStyleColBandSize w:val="1"/>
      <w:tblInd w:w="0" w:type="nil"/>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326475">
      <w:bodyDiv w:val="1"/>
      <w:marLeft w:val="0"/>
      <w:marRight w:val="0"/>
      <w:marTop w:val="0"/>
      <w:marBottom w:val="0"/>
      <w:divBdr>
        <w:top w:val="none" w:sz="0" w:space="0" w:color="auto"/>
        <w:left w:val="none" w:sz="0" w:space="0" w:color="auto"/>
        <w:bottom w:val="none" w:sz="0" w:space="0" w:color="auto"/>
        <w:right w:val="none" w:sz="0" w:space="0" w:color="auto"/>
      </w:divBdr>
    </w:div>
    <w:div w:id="37797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realestateindia.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99acre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gicbricks.com" TargetMode="External"/><Relationship Id="rId5" Type="http://schemas.openxmlformats.org/officeDocument/2006/relationships/footnotes" Target="footnotes.xml"/><Relationship Id="rId15" Type="http://schemas.openxmlformats.org/officeDocument/2006/relationships/hyperlink" Target="http://www.nestoria.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ous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Agre</dc:creator>
  <cp:keywords/>
  <dc:description/>
  <cp:lastModifiedBy>vastukala mumbai</cp:lastModifiedBy>
  <cp:revision>103</cp:revision>
  <cp:lastPrinted>2024-12-07T12:17:00Z</cp:lastPrinted>
  <dcterms:created xsi:type="dcterms:W3CDTF">2022-11-28T09:58:00Z</dcterms:created>
  <dcterms:modified xsi:type="dcterms:W3CDTF">2024-12-09T05:24:00Z</dcterms:modified>
</cp:coreProperties>
</file>