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901A6" w14:textId="324B6001" w:rsidR="00B1145A" w:rsidRPr="007D426B" w:rsidRDefault="007D426B" w:rsidP="007D426B">
      <w:pPr>
        <w:pStyle w:val="Heading1"/>
        <w:rPr>
          <w:sz w:val="28"/>
          <w:szCs w:val="28"/>
        </w:rPr>
      </w:pPr>
      <w:r w:rsidRPr="007D426B">
        <w:rPr>
          <w:sz w:val="28"/>
          <w:szCs w:val="28"/>
        </w:rPr>
        <w:t>About Indore SEZ:</w:t>
      </w:r>
    </w:p>
    <w:p w14:paraId="75A3E43C" w14:textId="1C9E080B" w:rsidR="007D426B" w:rsidRPr="007D426B" w:rsidRDefault="007D426B" w:rsidP="007D426B">
      <w:pPr>
        <w:spacing w:line="276" w:lineRule="auto"/>
        <w:jc w:val="both"/>
        <w:rPr>
          <w:sz w:val="20"/>
          <w:szCs w:val="20"/>
        </w:rPr>
      </w:pPr>
      <w:r w:rsidRPr="007D426B">
        <w:rPr>
          <w:sz w:val="20"/>
          <w:szCs w:val="20"/>
        </w:rPr>
        <w:t>Indore has India’s first greenfield operational Special Economic Zone Pithampur in Dhar district state of Madhya Pradesh. It is multi-product Industrial Area. SEZ is developed Phase wise - Phase I &amp; Phase II. </w:t>
      </w:r>
      <w:r w:rsidRPr="007D426B">
        <w:rPr>
          <w:sz w:val="20"/>
          <w:szCs w:val="20"/>
        </w:rPr>
        <w:br/>
      </w:r>
      <w:r w:rsidRPr="007D426B">
        <w:rPr>
          <w:sz w:val="20"/>
          <w:szCs w:val="20"/>
        </w:rPr>
        <w:br/>
        <w:t xml:space="preserve">SEZ Phase II has processing and </w:t>
      </w:r>
      <w:proofErr w:type="spellStart"/>
      <w:r w:rsidRPr="007D426B">
        <w:rPr>
          <w:sz w:val="20"/>
          <w:szCs w:val="20"/>
        </w:rPr>
        <w:t>non processing</w:t>
      </w:r>
      <w:proofErr w:type="spellEnd"/>
      <w:r w:rsidRPr="007D426B">
        <w:rPr>
          <w:sz w:val="20"/>
          <w:szCs w:val="20"/>
        </w:rPr>
        <w:t xml:space="preserve"> unit. SEZ Phase I &amp; Phase II (Processing unit) are developed industrial area whereas SEZ Phase II (Non processing unit) is growing and </w:t>
      </w:r>
      <w:r>
        <w:rPr>
          <w:sz w:val="20"/>
          <w:szCs w:val="20"/>
        </w:rPr>
        <w:t>b</w:t>
      </w:r>
      <w:r w:rsidRPr="007D426B">
        <w:rPr>
          <w:sz w:val="20"/>
          <w:szCs w:val="20"/>
        </w:rPr>
        <w:t>eing developed into an industrial area. </w:t>
      </w:r>
    </w:p>
    <w:p w14:paraId="2C6756DA" w14:textId="56545254" w:rsidR="007D426B" w:rsidRPr="007D426B" w:rsidRDefault="007D426B" w:rsidP="007D426B">
      <w:pPr>
        <w:spacing w:line="276" w:lineRule="auto"/>
        <w:jc w:val="both"/>
        <w:rPr>
          <w:sz w:val="20"/>
          <w:szCs w:val="20"/>
        </w:rPr>
      </w:pPr>
      <w:r w:rsidRPr="007D426B">
        <w:rPr>
          <w:sz w:val="20"/>
          <w:szCs w:val="20"/>
        </w:rPr>
        <w:br/>
      </w:r>
      <w:r w:rsidRPr="007D426B">
        <w:rPr>
          <w:rStyle w:val="Heading2Char"/>
        </w:rPr>
        <w:t>Infrastructure:</w:t>
      </w:r>
      <w:r w:rsidRPr="007D426B">
        <w:rPr>
          <w:sz w:val="20"/>
          <w:szCs w:val="20"/>
        </w:rPr>
        <w:br/>
        <w:t xml:space="preserve">727.118 (649.118 is developed)1. SEZ Phase I – 81.84 hectares2. SEZ Phase II = SEZ II (Processing unit – 488 </w:t>
      </w:r>
      <w:proofErr w:type="gramStart"/>
      <w:r w:rsidRPr="007D426B">
        <w:rPr>
          <w:sz w:val="20"/>
          <w:szCs w:val="20"/>
        </w:rPr>
        <w:t>hectares)+</w:t>
      </w:r>
      <w:proofErr w:type="gramEnd"/>
      <w:r w:rsidRPr="007D426B">
        <w:rPr>
          <w:sz w:val="20"/>
          <w:szCs w:val="20"/>
        </w:rPr>
        <w:t xml:space="preserve"> SEZ (Reliance –79.25hectares)SEZ II (Non Processing unit – 78.028 Hectares)</w:t>
      </w:r>
      <w:r w:rsidRPr="007D426B">
        <w:rPr>
          <w:sz w:val="20"/>
          <w:szCs w:val="20"/>
        </w:rPr>
        <w:br/>
      </w:r>
      <w:r w:rsidRPr="007D426B">
        <w:rPr>
          <w:sz w:val="20"/>
          <w:szCs w:val="20"/>
        </w:rPr>
        <w:br/>
        <w:t>SEZ is around 35 Kms from Indore with an area of 727.118 hectares.</w:t>
      </w:r>
    </w:p>
    <w:p w14:paraId="47466E4C" w14:textId="77777777" w:rsidR="007D426B" w:rsidRPr="007D426B" w:rsidRDefault="007D426B" w:rsidP="007D426B">
      <w:pPr>
        <w:spacing w:line="276" w:lineRule="auto"/>
        <w:jc w:val="both"/>
        <w:rPr>
          <w:sz w:val="20"/>
          <w:szCs w:val="20"/>
        </w:rPr>
      </w:pPr>
      <w:r w:rsidRPr="007D426B">
        <w:rPr>
          <w:sz w:val="20"/>
          <w:szCs w:val="20"/>
        </w:rPr>
        <w:t>It is multi-product Industrial Area, in the proximity to Indore City. Indore is the largest city of the state of Madhya Pradesh and together with its satellite towns of Pithampur and Dewas, is one of the fastest growing economic regions of India.</w:t>
      </w:r>
    </w:p>
    <w:p w14:paraId="11DD949A" w14:textId="77777777" w:rsidR="007D426B" w:rsidRPr="007D426B" w:rsidRDefault="007D426B" w:rsidP="007D426B">
      <w:pPr>
        <w:pStyle w:val="Heading2"/>
      </w:pPr>
      <w:r w:rsidRPr="007D426B">
        <w:br/>
        <w:t>Potential Growth:</w:t>
      </w:r>
    </w:p>
    <w:p w14:paraId="20416E26" w14:textId="77777777" w:rsidR="007D426B" w:rsidRPr="007D426B" w:rsidRDefault="007D426B" w:rsidP="007D426B">
      <w:pPr>
        <w:pStyle w:val="ListParagraph"/>
        <w:numPr>
          <w:ilvl w:val="0"/>
          <w:numId w:val="8"/>
        </w:numPr>
        <w:spacing w:line="276" w:lineRule="auto"/>
        <w:jc w:val="both"/>
        <w:rPr>
          <w:sz w:val="20"/>
          <w:szCs w:val="20"/>
        </w:rPr>
      </w:pPr>
      <w:r w:rsidRPr="007D426B">
        <w:rPr>
          <w:sz w:val="20"/>
          <w:szCs w:val="20"/>
        </w:rPr>
        <w:t>There are total 6 SMI units and 54 LMI units which boasts a total investment of around INR 3034.38 crore. It houses more than 13939 employers.</w:t>
      </w:r>
    </w:p>
    <w:p w14:paraId="10AEC95A" w14:textId="092B7668" w:rsidR="007D426B" w:rsidRPr="007D426B" w:rsidRDefault="007D426B" w:rsidP="007D426B">
      <w:pPr>
        <w:pStyle w:val="ListParagraph"/>
        <w:numPr>
          <w:ilvl w:val="0"/>
          <w:numId w:val="8"/>
        </w:numPr>
        <w:spacing w:line="276" w:lineRule="auto"/>
        <w:jc w:val="both"/>
        <w:rPr>
          <w:sz w:val="20"/>
          <w:szCs w:val="20"/>
        </w:rPr>
      </w:pPr>
      <w:r w:rsidRPr="007D426B">
        <w:rPr>
          <w:sz w:val="20"/>
          <w:szCs w:val="20"/>
        </w:rPr>
        <w:br/>
        <w:t>The major sector in SEZ Phase I and II area is Textile, Pharmaceuticals, Food processing units, Auto &amp; Auto parts etc.</w:t>
      </w:r>
    </w:p>
    <w:p w14:paraId="3738B429" w14:textId="156453FA" w:rsidR="007D426B" w:rsidRPr="007D426B" w:rsidRDefault="007D426B" w:rsidP="007D426B">
      <w:pPr>
        <w:spacing w:line="276" w:lineRule="auto"/>
        <w:rPr>
          <w:sz w:val="20"/>
          <w:szCs w:val="20"/>
        </w:rPr>
      </w:pPr>
    </w:p>
    <w:p w14:paraId="10AB2D62" w14:textId="77777777" w:rsidR="007D426B" w:rsidRPr="007D426B" w:rsidRDefault="007D426B" w:rsidP="007D426B">
      <w:pPr>
        <w:pStyle w:val="Heading1"/>
      </w:pPr>
      <w:r w:rsidRPr="007D426B">
        <w:t>Name of Park</w:t>
      </w:r>
    </w:p>
    <w:p w14:paraId="11F8C78B" w14:textId="77777777" w:rsidR="007D426B" w:rsidRPr="007D426B" w:rsidRDefault="007D426B" w:rsidP="007D426B">
      <w:pPr>
        <w:pStyle w:val="ListParagraph"/>
        <w:numPr>
          <w:ilvl w:val="0"/>
          <w:numId w:val="6"/>
        </w:numPr>
        <w:spacing w:line="276" w:lineRule="auto"/>
        <w:rPr>
          <w:sz w:val="20"/>
          <w:szCs w:val="20"/>
        </w:rPr>
      </w:pPr>
      <w:r w:rsidRPr="007D426B">
        <w:rPr>
          <w:sz w:val="20"/>
          <w:szCs w:val="20"/>
        </w:rPr>
        <w:t>Special Economic Zone Phase I and II</w:t>
      </w:r>
    </w:p>
    <w:p w14:paraId="33FC45D9" w14:textId="4E9E52C0" w:rsidR="007D426B" w:rsidRPr="007D426B" w:rsidRDefault="007D426B" w:rsidP="007D426B">
      <w:pPr>
        <w:pStyle w:val="ListParagraph"/>
        <w:numPr>
          <w:ilvl w:val="0"/>
          <w:numId w:val="6"/>
        </w:numPr>
        <w:spacing w:line="276" w:lineRule="auto"/>
        <w:rPr>
          <w:sz w:val="20"/>
          <w:szCs w:val="20"/>
        </w:rPr>
      </w:pPr>
      <w:r w:rsidRPr="007D426B">
        <w:rPr>
          <w:sz w:val="20"/>
          <w:szCs w:val="20"/>
        </w:rPr>
        <w:t>Industry Type</w:t>
      </w:r>
      <w:r w:rsidRPr="007D426B">
        <w:rPr>
          <w:sz w:val="20"/>
          <w:szCs w:val="20"/>
        </w:rPr>
        <w:t xml:space="preserve">: </w:t>
      </w:r>
      <w:r w:rsidRPr="007D426B">
        <w:rPr>
          <w:sz w:val="20"/>
          <w:szCs w:val="20"/>
        </w:rPr>
        <w:t>SEZ (Special Economic Zone)</w:t>
      </w:r>
    </w:p>
    <w:p w14:paraId="42B29E7C" w14:textId="2C5F3FBB" w:rsidR="007D426B" w:rsidRPr="007D426B" w:rsidRDefault="007D426B" w:rsidP="007D426B">
      <w:pPr>
        <w:pStyle w:val="ListParagraph"/>
        <w:numPr>
          <w:ilvl w:val="0"/>
          <w:numId w:val="6"/>
        </w:numPr>
        <w:spacing w:line="276" w:lineRule="auto"/>
        <w:rPr>
          <w:sz w:val="20"/>
          <w:szCs w:val="20"/>
        </w:rPr>
      </w:pPr>
      <w:r w:rsidRPr="007D426B">
        <w:rPr>
          <w:sz w:val="20"/>
          <w:szCs w:val="20"/>
        </w:rPr>
        <w:t>Location</w:t>
      </w:r>
      <w:r w:rsidRPr="007D426B">
        <w:rPr>
          <w:sz w:val="20"/>
          <w:szCs w:val="20"/>
        </w:rPr>
        <w:t xml:space="preserve">: </w:t>
      </w:r>
      <w:r w:rsidRPr="007D426B">
        <w:rPr>
          <w:sz w:val="20"/>
          <w:szCs w:val="20"/>
        </w:rPr>
        <w:t>Dhar, Madhya Pradesh</w:t>
      </w:r>
    </w:p>
    <w:p w14:paraId="3BB87DD5" w14:textId="5D6C1CC3" w:rsidR="007D426B" w:rsidRPr="007D426B" w:rsidRDefault="007D426B" w:rsidP="007D426B">
      <w:pPr>
        <w:pStyle w:val="ListParagraph"/>
        <w:numPr>
          <w:ilvl w:val="0"/>
          <w:numId w:val="6"/>
        </w:numPr>
        <w:spacing w:line="276" w:lineRule="auto"/>
        <w:rPr>
          <w:sz w:val="20"/>
          <w:szCs w:val="20"/>
        </w:rPr>
      </w:pPr>
      <w:r w:rsidRPr="007D426B">
        <w:rPr>
          <w:sz w:val="20"/>
          <w:szCs w:val="20"/>
        </w:rPr>
        <w:t>Industrial Area Size</w:t>
      </w:r>
      <w:r w:rsidRPr="007D426B">
        <w:rPr>
          <w:sz w:val="20"/>
          <w:szCs w:val="20"/>
        </w:rPr>
        <w:t xml:space="preserve">: </w:t>
      </w:r>
      <w:r w:rsidRPr="007D426B">
        <w:rPr>
          <w:sz w:val="20"/>
          <w:szCs w:val="20"/>
        </w:rPr>
        <w:t>727.118 Sq. mt.</w:t>
      </w:r>
    </w:p>
    <w:p w14:paraId="2FC02048" w14:textId="47924068" w:rsidR="007D426B" w:rsidRPr="007D426B" w:rsidRDefault="007D426B" w:rsidP="007D426B">
      <w:pPr>
        <w:pStyle w:val="Heading2"/>
      </w:pPr>
      <w:r w:rsidRPr="007D426B">
        <w:t>Connectivity</w:t>
      </w:r>
    </w:p>
    <w:p w14:paraId="2A773F2E" w14:textId="2997AD69" w:rsidR="007D426B" w:rsidRPr="007D426B" w:rsidRDefault="007D426B" w:rsidP="007D426B">
      <w:pPr>
        <w:pStyle w:val="ListParagraph"/>
        <w:numPr>
          <w:ilvl w:val="0"/>
          <w:numId w:val="7"/>
        </w:numPr>
        <w:spacing w:line="276" w:lineRule="auto"/>
        <w:rPr>
          <w:sz w:val="20"/>
          <w:szCs w:val="20"/>
        </w:rPr>
      </w:pPr>
      <w:r w:rsidRPr="007D426B">
        <w:rPr>
          <w:sz w:val="20"/>
          <w:szCs w:val="20"/>
        </w:rPr>
        <w:t>Air</w:t>
      </w:r>
      <w:r w:rsidRPr="007D426B">
        <w:rPr>
          <w:sz w:val="20"/>
          <w:szCs w:val="20"/>
        </w:rPr>
        <w:t xml:space="preserve">: </w:t>
      </w:r>
      <w:r w:rsidRPr="007D426B">
        <w:rPr>
          <w:sz w:val="20"/>
          <w:szCs w:val="20"/>
        </w:rPr>
        <w:t>Nearest Airport – Indore situated at 35 Kms</w:t>
      </w:r>
    </w:p>
    <w:p w14:paraId="40F8F7A8" w14:textId="7F85FDF8" w:rsidR="007D426B" w:rsidRPr="007D426B" w:rsidRDefault="007D426B" w:rsidP="007D426B">
      <w:pPr>
        <w:pStyle w:val="ListParagraph"/>
        <w:numPr>
          <w:ilvl w:val="0"/>
          <w:numId w:val="7"/>
        </w:numPr>
        <w:spacing w:line="276" w:lineRule="auto"/>
        <w:rPr>
          <w:sz w:val="20"/>
          <w:szCs w:val="20"/>
        </w:rPr>
      </w:pPr>
      <w:r w:rsidRPr="007D426B">
        <w:rPr>
          <w:sz w:val="20"/>
          <w:szCs w:val="20"/>
        </w:rPr>
        <w:t>Rail</w:t>
      </w:r>
      <w:r w:rsidRPr="007D426B">
        <w:rPr>
          <w:sz w:val="20"/>
          <w:szCs w:val="20"/>
        </w:rPr>
        <w:t xml:space="preserve">: </w:t>
      </w:r>
      <w:r w:rsidRPr="007D426B">
        <w:rPr>
          <w:sz w:val="20"/>
          <w:szCs w:val="20"/>
        </w:rPr>
        <w:t>Nearest Railway Station – Indore situated at 35 Kms</w:t>
      </w:r>
    </w:p>
    <w:p w14:paraId="3475BF30" w14:textId="163050BF" w:rsidR="007D426B" w:rsidRPr="007D426B" w:rsidRDefault="007D426B" w:rsidP="007D426B">
      <w:pPr>
        <w:pStyle w:val="ListParagraph"/>
        <w:numPr>
          <w:ilvl w:val="0"/>
          <w:numId w:val="7"/>
        </w:numPr>
        <w:spacing w:line="276" w:lineRule="auto"/>
        <w:rPr>
          <w:sz w:val="20"/>
          <w:szCs w:val="20"/>
        </w:rPr>
      </w:pPr>
      <w:r w:rsidRPr="007D426B">
        <w:rPr>
          <w:sz w:val="20"/>
          <w:szCs w:val="20"/>
        </w:rPr>
        <w:t>Road</w:t>
      </w:r>
      <w:r w:rsidRPr="007D426B">
        <w:rPr>
          <w:sz w:val="20"/>
          <w:szCs w:val="20"/>
        </w:rPr>
        <w:t xml:space="preserve">: </w:t>
      </w:r>
      <w:r w:rsidRPr="007D426B">
        <w:rPr>
          <w:sz w:val="20"/>
          <w:szCs w:val="20"/>
        </w:rPr>
        <w:t xml:space="preserve">Nearest Bus Stand </w:t>
      </w:r>
      <w:proofErr w:type="spellStart"/>
      <w:r w:rsidRPr="007D426B">
        <w:rPr>
          <w:sz w:val="20"/>
          <w:szCs w:val="20"/>
        </w:rPr>
        <w:t>Sarvate</w:t>
      </w:r>
      <w:proofErr w:type="spellEnd"/>
      <w:r w:rsidRPr="007D426B">
        <w:rPr>
          <w:sz w:val="20"/>
          <w:szCs w:val="20"/>
        </w:rPr>
        <w:t>, Indore connected with NH-3 (10 - 15 Kms), NH 59 (10 - 15 Kms</w:t>
      </w:r>
      <w:proofErr w:type="gramStart"/>
      <w:r w:rsidRPr="007D426B">
        <w:rPr>
          <w:sz w:val="20"/>
          <w:szCs w:val="20"/>
        </w:rPr>
        <w:t>),NH</w:t>
      </w:r>
      <w:proofErr w:type="gramEnd"/>
      <w:r w:rsidRPr="007D426B">
        <w:rPr>
          <w:sz w:val="20"/>
          <w:szCs w:val="20"/>
        </w:rPr>
        <w:t>-59A (30 - 40 Kms)</w:t>
      </w:r>
    </w:p>
    <w:p w14:paraId="644FB374" w14:textId="77777777" w:rsidR="007D426B" w:rsidRPr="007D426B" w:rsidRDefault="007D426B" w:rsidP="007D426B">
      <w:pPr>
        <w:spacing w:line="276" w:lineRule="auto"/>
        <w:rPr>
          <w:sz w:val="20"/>
          <w:szCs w:val="20"/>
        </w:rPr>
      </w:pPr>
    </w:p>
    <w:p w14:paraId="57BC20F2" w14:textId="1A5F5533" w:rsidR="007D426B" w:rsidRPr="007D426B" w:rsidRDefault="007D426B" w:rsidP="007D426B">
      <w:pPr>
        <w:pStyle w:val="Heading2"/>
      </w:pPr>
      <w:hyperlink r:id="rId5" w:anchor="collapseTwo" w:history="1">
        <w:r w:rsidRPr="007D426B">
          <w:rPr>
            <w:rStyle w:val="Hyperlink"/>
            <w:color w:val="2F5496" w:themeColor="accent1" w:themeShade="BF"/>
            <w:sz w:val="20"/>
            <w:szCs w:val="20"/>
            <w:u w:val="none"/>
          </w:rPr>
          <w:t>Industrial Thrust Sector</w:t>
        </w:r>
      </w:hyperlink>
    </w:p>
    <w:p w14:paraId="6748C611"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Auto Components</w:t>
      </w:r>
    </w:p>
    <w:p w14:paraId="6DE3786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Building products</w:t>
      </w:r>
    </w:p>
    <w:p w14:paraId="4A8FF046"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Chemicals</w:t>
      </w:r>
    </w:p>
    <w:p w14:paraId="0F017EE1"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Construction &amp; Engineering</w:t>
      </w:r>
    </w:p>
    <w:p w14:paraId="476D4239"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Electrical Equipment</w:t>
      </w:r>
    </w:p>
    <w:p w14:paraId="45925F4C"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lastRenderedPageBreak/>
        <w:t>Food and Agro Products</w:t>
      </w:r>
    </w:p>
    <w:p w14:paraId="1B5EB13E"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Household Durables</w:t>
      </w:r>
    </w:p>
    <w:p w14:paraId="1AC247B4"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Leather &amp; Leather Products</w:t>
      </w:r>
    </w:p>
    <w:p w14:paraId="2A45965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Metals and Mining</w:t>
      </w:r>
    </w:p>
    <w:p w14:paraId="4AA63CAF"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Paper &amp; Forest Products</w:t>
      </w:r>
    </w:p>
    <w:p w14:paraId="6672E9AD"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 xml:space="preserve">Textile, Apparel &amp; </w:t>
      </w:r>
      <w:proofErr w:type="spellStart"/>
      <w:r w:rsidRPr="007D426B">
        <w:rPr>
          <w:sz w:val="20"/>
          <w:szCs w:val="20"/>
        </w:rPr>
        <w:t>Accesssories</w:t>
      </w:r>
      <w:proofErr w:type="spellEnd"/>
    </w:p>
    <w:p w14:paraId="617B8576" w14:textId="77777777" w:rsidR="007D426B" w:rsidRPr="007D426B" w:rsidRDefault="007D426B" w:rsidP="007D426B">
      <w:pPr>
        <w:pStyle w:val="ListParagraph"/>
        <w:numPr>
          <w:ilvl w:val="0"/>
          <w:numId w:val="4"/>
        </w:numPr>
        <w:spacing w:line="276" w:lineRule="auto"/>
        <w:rPr>
          <w:sz w:val="20"/>
          <w:szCs w:val="20"/>
        </w:rPr>
      </w:pPr>
      <w:r w:rsidRPr="007D426B">
        <w:rPr>
          <w:sz w:val="20"/>
          <w:szCs w:val="20"/>
        </w:rPr>
        <w:t>Transportation Infrastructure</w:t>
      </w:r>
    </w:p>
    <w:p w14:paraId="0B466228" w14:textId="5ABBE41F" w:rsidR="007D426B" w:rsidRPr="007D426B" w:rsidRDefault="007D426B" w:rsidP="007D426B">
      <w:pPr>
        <w:spacing w:line="276" w:lineRule="auto"/>
        <w:rPr>
          <w:sz w:val="20"/>
          <w:szCs w:val="20"/>
        </w:rPr>
      </w:pPr>
    </w:p>
    <w:p w14:paraId="623CA32B" w14:textId="77777777" w:rsidR="007D426B" w:rsidRPr="007D426B" w:rsidRDefault="007D426B" w:rsidP="007D426B">
      <w:pPr>
        <w:pStyle w:val="Heading2"/>
      </w:pPr>
      <w:hyperlink r:id="rId6" w:anchor="collapseThree" w:history="1">
        <w:r w:rsidRPr="007D426B">
          <w:rPr>
            <w:rStyle w:val="Hyperlink"/>
            <w:color w:val="2F5496" w:themeColor="accent1" w:themeShade="BF"/>
            <w:sz w:val="20"/>
            <w:szCs w:val="20"/>
            <w:u w:val="none"/>
          </w:rPr>
          <w:t>Infrastructure Facility</w:t>
        </w:r>
      </w:hyperlink>
    </w:p>
    <w:p w14:paraId="4B4C85C2" w14:textId="77777777" w:rsidR="007D426B" w:rsidRPr="007D426B" w:rsidRDefault="007D426B" w:rsidP="007D426B">
      <w:pPr>
        <w:spacing w:line="276" w:lineRule="auto"/>
        <w:rPr>
          <w:sz w:val="20"/>
          <w:szCs w:val="20"/>
        </w:rPr>
      </w:pPr>
    </w:p>
    <w:p w14:paraId="51B434D9"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Bank/ATM</w:t>
      </w:r>
    </w:p>
    <w:p w14:paraId="095C4CB7"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Concrete roads/ roads</w:t>
      </w:r>
    </w:p>
    <w:p w14:paraId="34F7C0D4"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Fire detection and Fire fighting</w:t>
      </w:r>
    </w:p>
    <w:p w14:paraId="1FAD4F46"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 xml:space="preserve">Health Care </w:t>
      </w:r>
      <w:proofErr w:type="spellStart"/>
      <w:r w:rsidRPr="007D426B">
        <w:rPr>
          <w:sz w:val="20"/>
          <w:szCs w:val="20"/>
        </w:rPr>
        <w:t>Center</w:t>
      </w:r>
      <w:bookmarkStart w:id="0" w:name="_GoBack"/>
      <w:bookmarkEnd w:id="0"/>
      <w:proofErr w:type="spellEnd"/>
    </w:p>
    <w:p w14:paraId="56C6E421"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Power Supply</w:t>
      </w:r>
    </w:p>
    <w:p w14:paraId="272AAC91"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Restaurant/Canteen</w:t>
      </w:r>
    </w:p>
    <w:p w14:paraId="2B2B03B4"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Security</w:t>
      </w:r>
    </w:p>
    <w:p w14:paraId="2C39DFBE" w14:textId="77777777" w:rsidR="007D426B" w:rsidRPr="007D426B" w:rsidRDefault="007D426B" w:rsidP="007D426B">
      <w:pPr>
        <w:pStyle w:val="ListParagraph"/>
        <w:numPr>
          <w:ilvl w:val="0"/>
          <w:numId w:val="5"/>
        </w:numPr>
        <w:spacing w:line="276" w:lineRule="auto"/>
        <w:rPr>
          <w:sz w:val="20"/>
          <w:szCs w:val="20"/>
        </w:rPr>
      </w:pPr>
      <w:r w:rsidRPr="007D426B">
        <w:rPr>
          <w:sz w:val="20"/>
          <w:szCs w:val="20"/>
        </w:rPr>
        <w:t>Water Supply</w:t>
      </w:r>
    </w:p>
    <w:p w14:paraId="752B5472" w14:textId="77777777" w:rsidR="007D426B" w:rsidRPr="007D426B" w:rsidRDefault="007D426B" w:rsidP="007D426B">
      <w:pPr>
        <w:spacing w:line="276" w:lineRule="auto"/>
        <w:rPr>
          <w:sz w:val="20"/>
          <w:szCs w:val="20"/>
        </w:rPr>
      </w:pPr>
    </w:p>
    <w:sectPr w:rsidR="007D426B" w:rsidRPr="007D4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D1D50"/>
    <w:multiLevelType w:val="hybridMultilevel"/>
    <w:tmpl w:val="76B0B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BC04E3"/>
    <w:multiLevelType w:val="multilevel"/>
    <w:tmpl w:val="6F1A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7B33F4"/>
    <w:multiLevelType w:val="hybridMultilevel"/>
    <w:tmpl w:val="AD287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31F2D"/>
    <w:multiLevelType w:val="multilevel"/>
    <w:tmpl w:val="73BE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B5C8A"/>
    <w:multiLevelType w:val="multilevel"/>
    <w:tmpl w:val="A678D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2554BE"/>
    <w:multiLevelType w:val="hybridMultilevel"/>
    <w:tmpl w:val="94F03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442F16"/>
    <w:multiLevelType w:val="hybridMultilevel"/>
    <w:tmpl w:val="184C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F8F6290"/>
    <w:multiLevelType w:val="hybridMultilevel"/>
    <w:tmpl w:val="128CE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6B"/>
    <w:rsid w:val="00264FB5"/>
    <w:rsid w:val="007D426B"/>
    <w:rsid w:val="00AA6713"/>
    <w:rsid w:val="00B114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F0801"/>
  <w15:chartTrackingRefBased/>
  <w15:docId w15:val="{0B4A4AAB-3E0F-4F53-AA9E-202132C5D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4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7D426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7D426B"/>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7D426B"/>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7D42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7D426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D426B"/>
    <w:rPr>
      <w:color w:val="0000FF"/>
      <w:u w:val="single"/>
    </w:rPr>
  </w:style>
  <w:style w:type="paragraph" w:styleId="NoSpacing">
    <w:name w:val="No Spacing"/>
    <w:uiPriority w:val="1"/>
    <w:qFormat/>
    <w:rsid w:val="007D426B"/>
    <w:pPr>
      <w:spacing w:after="0" w:line="240" w:lineRule="auto"/>
    </w:pPr>
  </w:style>
  <w:style w:type="character" w:customStyle="1" w:styleId="Heading1Char">
    <w:name w:val="Heading 1 Char"/>
    <w:basedOn w:val="DefaultParagraphFont"/>
    <w:link w:val="Heading1"/>
    <w:uiPriority w:val="9"/>
    <w:rsid w:val="007D42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D426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D4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003669">
      <w:bodyDiv w:val="1"/>
      <w:marLeft w:val="0"/>
      <w:marRight w:val="0"/>
      <w:marTop w:val="0"/>
      <w:marBottom w:val="0"/>
      <w:divBdr>
        <w:top w:val="none" w:sz="0" w:space="0" w:color="auto"/>
        <w:left w:val="none" w:sz="0" w:space="0" w:color="auto"/>
        <w:bottom w:val="none" w:sz="0" w:space="0" w:color="auto"/>
        <w:right w:val="none" w:sz="0" w:space="0" w:color="auto"/>
      </w:divBdr>
      <w:divsChild>
        <w:div w:id="1790709426">
          <w:marLeft w:val="0"/>
          <w:marRight w:val="0"/>
          <w:marTop w:val="0"/>
          <w:marBottom w:val="0"/>
          <w:divBdr>
            <w:top w:val="none" w:sz="0" w:space="0" w:color="auto"/>
            <w:left w:val="none" w:sz="0" w:space="0" w:color="auto"/>
            <w:bottom w:val="single" w:sz="6" w:space="11" w:color="E2E2E2"/>
            <w:right w:val="none" w:sz="0" w:space="0" w:color="auto"/>
          </w:divBdr>
        </w:div>
        <w:div w:id="475992403">
          <w:marLeft w:val="0"/>
          <w:marRight w:val="0"/>
          <w:marTop w:val="0"/>
          <w:marBottom w:val="0"/>
          <w:divBdr>
            <w:top w:val="none" w:sz="0" w:space="0" w:color="auto"/>
            <w:left w:val="none" w:sz="0" w:space="0" w:color="auto"/>
            <w:bottom w:val="none" w:sz="0" w:space="0" w:color="auto"/>
            <w:right w:val="none" w:sz="0" w:space="0" w:color="auto"/>
          </w:divBdr>
          <w:divsChild>
            <w:div w:id="13872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102317">
      <w:bodyDiv w:val="1"/>
      <w:marLeft w:val="0"/>
      <w:marRight w:val="0"/>
      <w:marTop w:val="0"/>
      <w:marBottom w:val="0"/>
      <w:divBdr>
        <w:top w:val="none" w:sz="0" w:space="0" w:color="auto"/>
        <w:left w:val="none" w:sz="0" w:space="0" w:color="auto"/>
        <w:bottom w:val="none" w:sz="0" w:space="0" w:color="auto"/>
        <w:right w:val="none" w:sz="0" w:space="0" w:color="auto"/>
      </w:divBdr>
      <w:divsChild>
        <w:div w:id="958216935">
          <w:marLeft w:val="0"/>
          <w:marRight w:val="0"/>
          <w:marTop w:val="0"/>
          <w:marBottom w:val="0"/>
          <w:divBdr>
            <w:top w:val="none" w:sz="0" w:space="0" w:color="auto"/>
            <w:left w:val="none" w:sz="0" w:space="0" w:color="auto"/>
            <w:bottom w:val="single" w:sz="6" w:space="11" w:color="E2E2E2"/>
            <w:right w:val="none" w:sz="0" w:space="0" w:color="auto"/>
          </w:divBdr>
        </w:div>
        <w:div w:id="1440375617">
          <w:marLeft w:val="0"/>
          <w:marRight w:val="0"/>
          <w:marTop w:val="0"/>
          <w:marBottom w:val="0"/>
          <w:divBdr>
            <w:top w:val="none" w:sz="0" w:space="0" w:color="auto"/>
            <w:left w:val="none" w:sz="0" w:space="0" w:color="auto"/>
            <w:bottom w:val="none" w:sz="0" w:space="0" w:color="auto"/>
            <w:right w:val="none" w:sz="0" w:space="0" w:color="auto"/>
          </w:divBdr>
          <w:divsChild>
            <w:div w:id="10136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56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ustryexperts.co.in/industrial-area-profile/special-economic-zone-phase-i-and-ii/madhya-pradesh" TargetMode="External"/><Relationship Id="rId5" Type="http://schemas.openxmlformats.org/officeDocument/2006/relationships/hyperlink" Target="https://www.industryexperts.co.in/industrial-area-profile/special-economic-zone-phase-i-and-ii/madhya-prades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akhilesh</dc:creator>
  <cp:keywords/>
  <dc:description/>
  <cp:lastModifiedBy>akhilesh</cp:lastModifiedBy>
  <cp:revision>2</cp:revision>
  <dcterms:created xsi:type="dcterms:W3CDTF">2024-10-25T08:33:00Z</dcterms:created>
  <dcterms:modified xsi:type="dcterms:W3CDTF">2024-10-25T08:33:00Z</dcterms:modified>
</cp:coreProperties>
</file>