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9D9" w:rsidRDefault="004409D9" w:rsidP="004409D9">
      <w:pPr>
        <w:pStyle w:val="BodyText"/>
        <w:spacing w:line="360" w:lineRule="auto"/>
        <w:jc w:val="center"/>
        <w:rPr>
          <w:rFonts w:ascii="Arial Narrow" w:hAnsi="Arial Narrow"/>
          <w:b/>
          <w:bCs/>
          <w:sz w:val="28"/>
          <w:szCs w:val="36"/>
          <w:u w:val="single"/>
        </w:rPr>
      </w:pPr>
      <w:r w:rsidRPr="00AD59AF">
        <w:rPr>
          <w:rFonts w:ascii="Arial Narrow" w:hAnsi="Arial Narrow"/>
          <w:b/>
          <w:bCs/>
          <w:sz w:val="28"/>
          <w:szCs w:val="36"/>
          <w:u w:val="single"/>
        </w:rPr>
        <w:t>Actual Site Photographs</w:t>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3FB35537" wp14:editId="5DD8F1A0">
            <wp:extent cx="2876550" cy="2159000"/>
            <wp:effectExtent l="0" t="0" r="0" b="0"/>
            <wp:docPr id="34" name="Picture 34" descr="\\vastukala1\E\Vastukala Data Main\CURRENT WORK - 2024 -25\State Bank of India\SAM - Mumbai\Refking Cottsoya Pvt. Ltd\Plot No.64 to 66 &amp; 68 to 74 - Tisgaon\20240704_183431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stukala1\E\Vastukala Data Main\CURRENT WORK - 2024 -25\State Bank of India\SAM - Mumbai\Refking Cottsoya Pvt. Ltd\Plot No.64 to 66 &amp; 68 to 74 - Tisgaon\20240704_183431_ByGPSMapCamera.jpg"/>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2876550" cy="215900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66BA6E60" wp14:editId="19293E41">
            <wp:extent cx="2876550" cy="2165350"/>
            <wp:effectExtent l="0" t="0" r="0" b="6350"/>
            <wp:docPr id="33" name="Picture 33" descr="\\vastukala1\E\Vastukala Data Main\CURRENT WORK - 2024 -25\State Bank of India\SAM - Mumbai\Refking Cottsoya Pvt. Ltd\Plot No.64 to 66 &amp; 68 to 74 - Tisgaon\IMG_20240704_1834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stukala1\E\Vastukala Data Main\CURRENT WORK - 2024 -25\State Bank of India\SAM - Mumbai\Refking Cottsoya Pvt. Ltd\Plot No.64 to 66 &amp; 68 to 74 - Tisgaon\IMG_20240704_183410036.jpg"/>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5E46143C" wp14:editId="41832CB8">
            <wp:extent cx="2876550" cy="2165350"/>
            <wp:effectExtent l="0" t="0" r="0" b="6350"/>
            <wp:docPr id="32" name="Picture 32" descr="\\vastukala1\E\Vastukala Data Main\CURRENT WORK - 2024 -25\State Bank of India\SAM - Mumbai\Refking Cottsoya Pvt. Ltd\Plot No.64 to 66 &amp; 68 to 74 - Tisgaon\IMG_20240704_18332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stukala1\E\Vastukala Data Main\CURRENT WORK - 2024 -25\State Bank of India\SAM - Mumbai\Refking Cottsoya Pvt. Ltd\Plot No.64 to 66 &amp; 68 to 74 - Tisgaon\IMG_20240704_183324381.jp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60577066" wp14:editId="157FE5EE">
            <wp:extent cx="2876550" cy="2165350"/>
            <wp:effectExtent l="0" t="0" r="0" b="6350"/>
            <wp:docPr id="31" name="Picture 31" descr="\\vastukala1\E\Vastukala Data Main\CURRENT WORK - 2024 -25\State Bank of India\SAM - Mumbai\Refking Cottsoya Pvt. Ltd\Plot No.64 to 66 &amp; 68 to 74 - Tisgaon\IMG_20240704_18332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stukala1\E\Vastukala Data Main\CURRENT WORK - 2024 -25\State Bank of India\SAM - Mumbai\Refking Cottsoya Pvt. Ltd\Plot No.64 to 66 &amp; 68 to 74 - Tisgaon\IMG_20240704_183322824.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66A48C03" wp14:editId="519C43E7">
            <wp:extent cx="2876550" cy="2165350"/>
            <wp:effectExtent l="0" t="0" r="0" b="6350"/>
            <wp:docPr id="30" name="Picture 30" descr="\\vastukala1\E\Vastukala Data Main\CURRENT WORK - 2024 -25\State Bank of India\SAM - Mumbai\Refking Cottsoya Pvt. Ltd\Plot No.64 to 66 &amp; 68 to 74 - Tisgaon\IMG_20240704_18331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stukala1\E\Vastukala Data Main\CURRENT WORK - 2024 -25\State Bank of India\SAM - Mumbai\Refking Cottsoya Pvt. Ltd\Plot No.64 to 66 &amp; 68 to 74 - Tisgaon\IMG_20240704_183319957.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72E5D593" wp14:editId="763F4E60">
            <wp:extent cx="2876550" cy="2165350"/>
            <wp:effectExtent l="0" t="0" r="0" b="6350"/>
            <wp:docPr id="29" name="Picture 29" descr="\\vastukala1\E\Vastukala Data Main\CURRENT WORK - 2024 -25\State Bank of India\SAM - Mumbai\Refking Cottsoya Pvt. Ltd\Plot No.64 to 66 &amp; 68 to 74 - Tisgaon\IMG_20240704_18355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stukala1\E\Vastukala Data Main\CURRENT WORK - 2024 -25\State Bank of India\SAM - Mumbai\Refking Cottsoya Pvt. Ltd\Plot No.64 to 66 &amp; 68 to 74 - Tisgaon\IMG_20240704_183551042.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14:anchorId="75AEC151" wp14:editId="4C3B37C9">
            <wp:extent cx="2876550" cy="2165350"/>
            <wp:effectExtent l="0" t="0" r="0" b="6350"/>
            <wp:docPr id="28" name="Picture 28" descr="\\vastukala1\E\Vastukala Data Main\CURRENT WORK - 2024 -25\State Bank of India\SAM - Mumbai\Refking Cottsoya Pvt. Ltd\Plot No.64 to 66 &amp; 68 to 74 - Tisgaon\IMG_20240704_18354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stukala1\E\Vastukala Data Main\CURRENT WORK - 2024 -25\State Bank of India\SAM - Mumbai\Refking Cottsoya Pvt. Ltd\Plot No.64 to 66 &amp; 68 to 74 - Tisgaon\IMG_20240704_183545603.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16D80180" wp14:editId="77BE390E">
            <wp:extent cx="2876550" cy="2165350"/>
            <wp:effectExtent l="0" t="0" r="0" b="6350"/>
            <wp:docPr id="27" name="Picture 27" descr="\\vastukala1\E\Vastukala Data Main\CURRENT WORK - 2024 -25\State Bank of India\SAM - Mumbai\Refking Cottsoya Pvt. Ltd\Plot No.64 to 66 &amp; 68 to 74 - Tisgaon\IMG_20240704_18354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stukala1\E\Vastukala Data Main\CURRENT WORK - 2024 -25\State Bank of India\SAM - Mumbai\Refking Cottsoya Pvt. Ltd\Plot No.64 to 66 &amp; 68 to 74 - Tisgaon\IMG_20240704_183543919.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579FB8B5" wp14:editId="257DE3E1">
            <wp:extent cx="2876550" cy="2165350"/>
            <wp:effectExtent l="0" t="0" r="0" b="6350"/>
            <wp:docPr id="26" name="Picture 26" descr="\\vastukala1\E\Vastukala Data Main\CURRENT WORK - 2024 -25\State Bank of India\SAM - Mumbai\Refking Cottsoya Pvt. Ltd\Plot No.64 to 66 &amp; 68 to 74 - Tisgaon\IMG_20240704_18354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stukala1\E\Vastukala Data Main\CURRENT WORK - 2024 -25\State Bank of India\SAM - Mumbai\Refking Cottsoya Pvt. Ltd\Plot No.64 to 66 &amp; 68 to 74 - Tisgaon\IMG_20240704_183542458.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699BE655" wp14:editId="1CE0428B">
            <wp:extent cx="2876550" cy="2165350"/>
            <wp:effectExtent l="0" t="0" r="0" b="6350"/>
            <wp:docPr id="25" name="Picture 25" descr="\\vastukala1\E\Vastukala Data Main\CURRENT WORK - 2024 -25\State Bank of India\SAM - Mumbai\Refking Cottsoya Pvt. Ltd\Plot No.64 to 66 &amp; 68 to 74 - Tisgaon\IMG_20240704_18354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stukala1\E\Vastukala Data Main\CURRENT WORK - 2024 -25\State Bank of India\SAM - Mumbai\Refking Cottsoya Pvt. Ltd\Plot No.64 to 66 &amp; 68 to 74 - Tisgaon\IMG_20240704_183540048.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6265850B" wp14:editId="6BADD9D3">
            <wp:extent cx="2876550" cy="2165350"/>
            <wp:effectExtent l="0" t="0" r="0" b="6350"/>
            <wp:docPr id="24" name="Picture 24" descr="\\vastukala1\E\Vastukala Data Main\CURRENT WORK - 2024 -25\State Bank of India\SAM - Mumbai\Refking Cottsoya Pvt. Ltd\Plot No.64 to 66 &amp; 68 to 74 - Tisgaon\IMG_20240704_18352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stukala1\E\Vastukala Data Main\CURRENT WORK - 2024 -25\State Bank of India\SAM - Mumbai\Refking Cottsoya Pvt. Ltd\Plot No.64 to 66 &amp; 68 to 74 - Tisgaon\IMG_20240704_183529551.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078A63E6" wp14:editId="632725C6">
            <wp:extent cx="2876550" cy="2165350"/>
            <wp:effectExtent l="0" t="0" r="0" b="6350"/>
            <wp:docPr id="23" name="Picture 23" descr="\\vastukala1\E\Vastukala Data Main\CURRENT WORK - 2024 -25\State Bank of India\SAM - Mumbai\Refking Cottsoya Pvt. Ltd\Plot No.64 to 66 &amp; 68 to 74 - Tisgaon\IMG_20240704_18352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stukala1\E\Vastukala Data Main\CURRENT WORK - 2024 -25\State Bank of India\SAM - Mumbai\Refking Cottsoya Pvt. Ltd\Plot No.64 to 66 &amp; 68 to 74 - Tisgaon\IMG_20240704_183524123.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14:anchorId="6FE1181C" wp14:editId="2966DBB1">
            <wp:extent cx="2876550" cy="2165350"/>
            <wp:effectExtent l="0" t="0" r="0" b="6350"/>
            <wp:docPr id="22" name="Picture 22" descr="\\vastukala1\E\Vastukala Data Main\CURRENT WORK - 2024 -25\State Bank of India\SAM - Mumbai\Refking Cottsoya Pvt. Ltd\Plot No.64 to 66 &amp; 68 to 74 - Tisgaon\IMG_20240704_18352187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stukala1\E\Vastukala Data Main\CURRENT WORK - 2024 -25\State Bank of India\SAM - Mumbai\Refking Cottsoya Pvt. Ltd\Plot No.64 to 66 &amp; 68 to 74 - Tisgaon\IMG_20240704_183521876_HDR.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6A06CFF8" wp14:editId="22653F8D">
            <wp:extent cx="2876550" cy="2165350"/>
            <wp:effectExtent l="0" t="0" r="0" b="6350"/>
            <wp:docPr id="21" name="Picture 21" descr="\\vastukala1\E\Vastukala Data Main\CURRENT WORK - 2024 -25\State Bank of India\SAM - Mumbai\Refking Cottsoya Pvt. Ltd\Plot No.64 to 66 &amp; 68 to 74 - Tisgaon\IMG_20240704_18323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stukala1\E\Vastukala Data Main\CURRENT WORK - 2024 -25\State Bank of India\SAM - Mumbai\Refking Cottsoya Pvt. Ltd\Plot No.64 to 66 &amp; 68 to 74 - Tisgaon\IMG_20240704_183238406.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2143D1A0" wp14:editId="41CDB2F4">
            <wp:extent cx="2876550" cy="2165350"/>
            <wp:effectExtent l="0" t="0" r="0" b="6350"/>
            <wp:docPr id="20" name="Picture 20" descr="\\vastukala1\E\Vastukala Data Main\CURRENT WORK - 2024 -25\State Bank of India\SAM - Mumbai\Refking Cottsoya Pvt. Ltd\Plot No.64 to 66 &amp; 68 to 74 - Tisgaon\IMG_20240704_18323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ukala1\E\Vastukala Data Main\CURRENT WORK - 2024 -25\State Bank of India\SAM - Mumbai\Refking Cottsoya Pvt. Ltd\Plot No.64 to 66 &amp; 68 to 74 - Tisgaon\IMG_20240704_183235903.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0B570D97" wp14:editId="25B11041">
            <wp:extent cx="2876550" cy="2165350"/>
            <wp:effectExtent l="0" t="0" r="0" b="6350"/>
            <wp:docPr id="19" name="Picture 19" descr="\\vastukala1\E\Vastukala Data Main\CURRENT WORK - 2024 -25\State Bank of India\SAM - Mumbai\Refking Cottsoya Pvt. Ltd\Plot No.64 to 66 &amp; 68 to 74 - Tisgaon\IMG_20240704_18323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tukala1\E\Vastukala Data Main\CURRENT WORK - 2024 -25\State Bank of India\SAM - Mumbai\Refking Cottsoya Pvt. Ltd\Plot No.64 to 66 &amp; 68 to 74 - Tisgaon\IMG_20240704_183234366.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14C96283" wp14:editId="0CD4E75A">
            <wp:extent cx="2876550" cy="2165350"/>
            <wp:effectExtent l="0" t="0" r="0" b="6350"/>
            <wp:docPr id="18" name="Picture 18" descr="\\vastukala1\E\Vastukala Data Main\CURRENT WORK - 2024 -25\State Bank of India\SAM - Mumbai\Refking Cottsoya Pvt. Ltd\Plot No.64 to 66 &amp; 68 to 74 - Tisgaon\IMG_20240704_18322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stukala1\E\Vastukala Data Main\CURRENT WORK - 2024 -25\State Bank of India\SAM - Mumbai\Refking Cottsoya Pvt. Ltd\Plot No.64 to 66 &amp; 68 to 74 - Tisgaon\IMG_20240704_183223844.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5EBC1E2B" wp14:editId="71DE337B">
            <wp:extent cx="2876550" cy="2165350"/>
            <wp:effectExtent l="0" t="0" r="0" b="6350"/>
            <wp:docPr id="17" name="Picture 17" descr="\\vastukala1\E\Vastukala Data Main\CURRENT WORK - 2024 -25\State Bank of India\SAM - Mumbai\Refking Cottsoya Pvt. Ltd\Plot No.64 to 66 &amp; 68 to 74 - Tisgaon\IMG_20240704_1831219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stukala1\E\Vastukala Data Main\CURRENT WORK - 2024 -25\State Bank of India\SAM - Mumbai\Refking Cottsoya Pvt. Ltd\Plot No.64 to 66 &amp; 68 to 74 - Tisgaon\IMG_20240704_183121903_HDR.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14:anchorId="7469EA0B" wp14:editId="1E44ABA6">
            <wp:extent cx="2876550" cy="2165350"/>
            <wp:effectExtent l="0" t="0" r="0" b="6350"/>
            <wp:docPr id="16" name="Picture 16" descr="\\vastukala1\E\Vastukala Data Main\CURRENT WORK - 2024 -25\State Bank of India\SAM - Mumbai\Refking Cottsoya Pvt. Ltd\Plot No.64 to 66 &amp; 68 to 74 - Tisgaon\IMG_20240704_18311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stukala1\E\Vastukala Data Main\CURRENT WORK - 2024 -25\State Bank of India\SAM - Mumbai\Refking Cottsoya Pvt. Ltd\Plot No.64 to 66 &amp; 68 to 74 - Tisgaon\IMG_20240704_183119677.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4B79B853" wp14:editId="17A12AC3">
            <wp:extent cx="2876550" cy="2165350"/>
            <wp:effectExtent l="0" t="0" r="0" b="6350"/>
            <wp:docPr id="15" name="Picture 15" descr="\\vastukala1\E\Vastukala Data Main\CURRENT WORK - 2024 -25\State Bank of India\SAM - Mumbai\Refking Cottsoya Pvt. Ltd\Plot No.64 to 66 &amp; 68 to 74 - Tisgaon\IMG_20240704_18305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stukala1\E\Vastukala Data Main\CURRENT WORK - 2024 -25\State Bank of India\SAM - Mumbai\Refking Cottsoya Pvt. Ltd\Plot No.64 to 66 &amp; 68 to 74 - Tisgaon\IMG_20240704_183056644.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1CF22FD1" wp14:editId="12212884">
            <wp:extent cx="2876550" cy="2165350"/>
            <wp:effectExtent l="0" t="0" r="0" b="6350"/>
            <wp:docPr id="14" name="Picture 14" descr="\\vastukala1\E\Vastukala Data Main\CURRENT WORK - 2024 -25\State Bank of India\SAM - Mumbai\Refking Cottsoya Pvt. Ltd\Plot No.64 to 66 &amp; 68 to 74 - Tisgaon\IMG_20240704_18305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stukala1\E\Vastukala Data Main\CURRENT WORK - 2024 -25\State Bank of India\SAM - Mumbai\Refking Cottsoya Pvt. Ltd\Plot No.64 to 66 &amp; 68 to 74 - Tisgaon\IMG_20240704_183054438.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1D1BFD4A" wp14:editId="55D0AF3D">
            <wp:extent cx="2876550" cy="2165350"/>
            <wp:effectExtent l="0" t="0" r="0" b="6350"/>
            <wp:docPr id="13" name="Picture 13" descr="\\vastukala1\E\Vastukala Data Main\CURRENT WORK - 2024 -25\State Bank of India\SAM - Mumbai\Refking Cottsoya Pvt. Ltd\Plot No.64 to 66 &amp; 68 to 74 - Tisgaon\IMG_20240704_1830511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stukala1\E\Vastukala Data Main\CURRENT WORK - 2024 -25\State Bank of India\SAM - Mumbai\Refking Cottsoya Pvt. Ltd\Plot No.64 to 66 &amp; 68 to 74 - Tisgaon\IMG_20240704_183051134_HDR.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41DF8935" wp14:editId="379F8C1F">
            <wp:extent cx="2876550" cy="2165350"/>
            <wp:effectExtent l="0" t="0" r="0" b="6350"/>
            <wp:docPr id="12" name="Picture 12" descr="\\vastukala1\E\Vastukala Data Main\CURRENT WORK - 2024 -25\State Bank of India\SAM - Mumbai\Refking Cottsoya Pvt. Ltd\Plot No.64 to 66 &amp; 68 to 74 - Tisgaon\IMG_20240704_1830448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stukala1\E\Vastukala Data Main\CURRENT WORK - 2024 -25\State Bank of India\SAM - Mumbai\Refking Cottsoya Pvt. Ltd\Plot No.64 to 66 &amp; 68 to 74 - Tisgaon\IMG_20240704_183044824_HDR.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7ECF613E" wp14:editId="74D27B82">
            <wp:extent cx="2876550" cy="2165350"/>
            <wp:effectExtent l="0" t="0" r="0" b="6350"/>
            <wp:docPr id="11" name="Picture 11" descr="\\vastukala1\E\Vastukala Data Main\CURRENT WORK - 2024 -25\State Bank of India\SAM - Mumbai\Refking Cottsoya Pvt. Ltd\Plot No.64 to 66 &amp; 68 to 74 - Tisgaon\IMG_20240704_18303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stukala1\E\Vastukala Data Main\CURRENT WORK - 2024 -25\State Bank of India\SAM - Mumbai\Refking Cottsoya Pvt. Ltd\Plot No.64 to 66 &amp; 68 to 74 - Tisgaon\IMG_20240704_183035570.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p>
    <w:p w:rsidR="004409D9" w:rsidRDefault="004409D9" w:rsidP="004409D9">
      <w:pPr>
        <w:pStyle w:val="BodyText"/>
        <w:spacing w:line="360" w:lineRule="auto"/>
        <w:ind w:left="-630" w:right="-469"/>
        <w:jc w:val="center"/>
        <w:rPr>
          <w:rFonts w:ascii="Arial Narrow" w:hAnsi="Arial Narrow"/>
          <w:b/>
          <w:color w:val="000000"/>
          <w:sz w:val="28"/>
          <w:szCs w:val="28"/>
        </w:rPr>
      </w:pP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14:anchorId="49D93152" wp14:editId="2C4603D0">
            <wp:extent cx="2876550" cy="2165350"/>
            <wp:effectExtent l="0" t="0" r="0" b="6350"/>
            <wp:docPr id="10" name="Picture 10" descr="\\vastukala1\E\Vastukala Data Main\CURRENT WORK - 2024 -25\State Bank of India\SAM - Mumbai\Refking Cottsoya Pvt. Ltd\Plot No.64 to 66 &amp; 68 to 74 - Tisgaon\IMG_20240704_18302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stukala1\E\Vastukala Data Main\CURRENT WORK - 2024 -25\State Bank of India\SAM - Mumbai\Refking Cottsoya Pvt. Ltd\Plot No.64 to 66 &amp; 68 to 74 - Tisgaon\IMG_20240704_183023465.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150D010E" wp14:editId="2EEE3C4C">
            <wp:extent cx="2876550" cy="2165350"/>
            <wp:effectExtent l="0" t="0" r="0" b="6350"/>
            <wp:docPr id="9" name="Picture 9" descr="\\vastukala1\E\Vastukala Data Main\CURRENT WORK - 2024 -25\State Bank of India\SAM - Mumbai\Refking Cottsoya Pvt. Ltd\Plot No.64 to 66 &amp; 68 to 74 - Tisgaon\IMG_20240704_18301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stukala1\E\Vastukala Data Main\CURRENT WORK - 2024 -25\State Bank of India\SAM - Mumbai\Refking Cottsoya Pvt. Ltd\Plot No.64 to 66 &amp; 68 to 74 - Tisgaon\IMG_20240704_183010444.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rsidR="004409D9" w:rsidRDefault="004409D9" w:rsidP="004409D9">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048BEAA8" wp14:editId="06B5E79B">
            <wp:extent cx="2876550" cy="2165350"/>
            <wp:effectExtent l="0" t="0" r="0" b="6350"/>
            <wp:docPr id="8" name="Picture 8" descr="\\vastukala1\E\Vastukala Data Main\CURRENT WORK - 2024 -25\State Bank of India\SAM - Mumbai\Refking Cottsoya Pvt. Ltd\Plot No.64 to 66 &amp; 68 to 74 - Tisgaon\IMG_20240704_18300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stukala1\E\Vastukala Data Main\CURRENT WORK - 2024 -25\State Bank of India\SAM - Mumbai\Refking Cottsoya Pvt. Ltd\Plot No.64 to 66 &amp; 68 to 74 - Tisgaon\IMG_20240704_183003975.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0B82DE1C" wp14:editId="368F7F83">
            <wp:extent cx="2876550" cy="2165350"/>
            <wp:effectExtent l="0" t="0" r="0" b="6350"/>
            <wp:docPr id="7" name="Picture 7" descr="\\vastukala1\E\Vastukala Data Main\CURRENT WORK - 2024 -25\State Bank of India\SAM - Mumbai\Refking Cottsoya Pvt. Ltd\Plot No.64 to 66 &amp; 68 to 74 - Tisgaon\IMG_20240704_18300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stukala1\E\Vastukala Data Main\CURRENT WORK - 2024 -25\State Bank of India\SAM - Mumbai\Refking Cottsoya Pvt. Ltd\Plot No.64 to 66 &amp; 68 to 74 - Tisgaon\IMG_20240704_183001958.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p>
    <w:p w:rsidR="004409D9" w:rsidRPr="00F75132"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p>
    <w:p w:rsidR="004409D9" w:rsidRDefault="004409D9" w:rsidP="004409D9">
      <w:pPr>
        <w:pStyle w:val="BodyText"/>
        <w:ind w:left="-630"/>
        <w:jc w:val="center"/>
        <w:rPr>
          <w:rFonts w:ascii="Arial Narrow" w:hAnsi="Arial Narrow"/>
          <w:b/>
          <w:color w:val="000000"/>
          <w:sz w:val="28"/>
          <w:szCs w:val="28"/>
        </w:rPr>
      </w:pPr>
      <w:r w:rsidRPr="00546A24">
        <w:rPr>
          <w:rFonts w:ascii="Arial Narrow" w:hAnsi="Arial Narrow"/>
          <w:b/>
          <w:color w:val="000000"/>
          <w:sz w:val="28"/>
          <w:szCs w:val="28"/>
        </w:rPr>
        <w:lastRenderedPageBreak/>
        <w:t>Route Map of the property</w:t>
      </w:r>
    </w:p>
    <w:p w:rsidR="004409D9" w:rsidRPr="00B16C94" w:rsidRDefault="004409D9" w:rsidP="004409D9">
      <w:pPr>
        <w:pStyle w:val="BodyText"/>
        <w:ind w:left="-630"/>
        <w:jc w:val="center"/>
        <w:rPr>
          <w:rFonts w:ascii="Arial Narrow" w:hAnsi="Arial Narrow"/>
          <w:b/>
          <w:color w:val="000000"/>
          <w:sz w:val="28"/>
          <w:szCs w:val="28"/>
        </w:rPr>
      </w:pPr>
      <w:r w:rsidRPr="00546A24">
        <w:rPr>
          <w:rFonts w:ascii="Arial Narrow" w:hAnsi="Arial Narrow"/>
          <w:b/>
          <w:color w:val="000000"/>
          <w:sz w:val="28"/>
          <w:szCs w:val="28"/>
          <w:u w:val="single"/>
        </w:rPr>
        <w:t>Site u/r</w:t>
      </w:r>
    </w:p>
    <w:p w:rsidR="004409D9" w:rsidRPr="00704ADA" w:rsidRDefault="004409D9" w:rsidP="004409D9">
      <w:pPr>
        <w:spacing w:line="276" w:lineRule="auto"/>
        <w:ind w:left="-567" w:right="-610"/>
        <w:jc w:val="center"/>
        <w:rPr>
          <w:rFonts w:ascii="Arial Narrow" w:hAnsi="Arial Narrow"/>
          <w:b/>
          <w:sz w:val="32"/>
          <w:szCs w:val="32"/>
        </w:rPr>
      </w:pPr>
      <w:r>
        <w:rPr>
          <w:rFonts w:ascii="Arial Narrow" w:hAnsi="Arial Narrow"/>
          <w:b/>
          <w:noProof/>
          <w:color w:val="000000"/>
          <w:sz w:val="28"/>
          <w:szCs w:val="28"/>
          <w:u w:val="single"/>
          <w:lang w:val="en-IN" w:eastAsia="en-IN"/>
        </w:rPr>
        <mc:AlternateContent>
          <mc:Choice Requires="wps">
            <w:drawing>
              <wp:anchor distT="0" distB="0" distL="114300" distR="114300" simplePos="0" relativeHeight="251659264" behindDoc="0" locked="0" layoutInCell="1" allowOverlap="1" wp14:anchorId="3A1B85EE" wp14:editId="4CEDBDEC">
                <wp:simplePos x="0" y="0"/>
                <wp:positionH relativeFrom="column">
                  <wp:posOffset>2133600</wp:posOffset>
                </wp:positionH>
                <wp:positionV relativeFrom="paragraph">
                  <wp:posOffset>61595</wp:posOffset>
                </wp:positionV>
                <wp:extent cx="546100" cy="1174750"/>
                <wp:effectExtent l="38100" t="0" r="25400" b="635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0" cy="11747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FC6035" id="_x0000_t32" coordsize="21600,21600" o:spt="32" o:oned="t" path="m,l21600,21600e" filled="f">
                <v:path arrowok="t" fillok="f" o:connecttype="none"/>
                <o:lock v:ext="edit" shapetype="t"/>
              </v:shapetype>
              <v:shape id="Straight Arrow Connector 35" o:spid="_x0000_s1026" type="#_x0000_t32" style="position:absolute;margin-left:168pt;margin-top:4.85pt;width:43pt;height:9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" strokecolor="yellow">
                <v:stroke endarrow="block"/>
              </v:shape>
            </w:pict>
          </mc:Fallback>
        </mc:AlternateContent>
      </w:r>
      <w:r>
        <w:rPr>
          <w:noProof/>
          <w:lang w:val="en-IN" w:eastAsia="en-IN"/>
        </w:rPr>
        <w:drawing>
          <wp:inline distT="0" distB="0" distL="0" distR="0" wp14:anchorId="579BE4FE" wp14:editId="12ACD172">
            <wp:extent cx="5943600" cy="334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943600" cy="3346450"/>
                    </a:xfrm>
                    <a:prstGeom prst="rect">
                      <a:avLst/>
                    </a:prstGeom>
                    <a:noFill/>
                    <a:ln>
                      <a:noFill/>
                    </a:ln>
                  </pic:spPr>
                </pic:pic>
              </a:graphicData>
            </a:graphic>
          </wp:inline>
        </w:drawing>
      </w:r>
    </w:p>
    <w:p w:rsidR="004409D9" w:rsidRPr="005B1471" w:rsidRDefault="004409D9" w:rsidP="004409D9">
      <w:pPr>
        <w:pStyle w:val="BodyText"/>
        <w:spacing w:line="276" w:lineRule="auto"/>
        <w:ind w:left="-450" w:hanging="180"/>
        <w:jc w:val="center"/>
        <w:rPr>
          <w:rFonts w:ascii="Arial Narrow" w:hAnsi="Arial Narrow"/>
          <w:bCs/>
          <w:color w:val="000000"/>
          <w:sz w:val="44"/>
          <w:szCs w:val="36"/>
          <w:u w:val="single"/>
        </w:rPr>
      </w:pPr>
      <w:r w:rsidRPr="005B1471">
        <w:rPr>
          <w:rFonts w:ascii="Arial Narrow" w:hAnsi="Arial Narrow"/>
          <w:b/>
          <w:bCs/>
          <w:color w:val="000000"/>
          <w:sz w:val="28"/>
          <w:szCs w:val="22"/>
          <w:u w:val="single"/>
        </w:rPr>
        <w:t>Location Map</w:t>
      </w:r>
      <w:r w:rsidRPr="005B1471">
        <w:rPr>
          <w:rFonts w:ascii="Arial Narrow" w:hAnsi="Arial Narrow"/>
          <w:bCs/>
          <w:color w:val="000000"/>
          <w:sz w:val="44"/>
          <w:szCs w:val="36"/>
          <w:u w:val="single"/>
        </w:rPr>
        <w:t xml:space="preserve"> </w:t>
      </w:r>
    </w:p>
    <w:p w:rsidR="004409D9" w:rsidRPr="00BA45A5" w:rsidRDefault="004409D9" w:rsidP="004409D9">
      <w:pPr>
        <w:pStyle w:val="BodyText"/>
        <w:tabs>
          <w:tab w:val="left" w:pos="5490"/>
        </w:tabs>
        <w:spacing w:line="360" w:lineRule="auto"/>
        <w:ind w:left="-567" w:right="-327" w:hanging="322"/>
        <w:jc w:val="center"/>
        <w:rPr>
          <w:rFonts w:ascii="Arial Narrow" w:hAnsi="Arial Narrow"/>
          <w:b/>
          <w:bCs/>
          <w:sz w:val="22"/>
          <w:szCs w:val="22"/>
          <w:u w:val="single"/>
        </w:rPr>
      </w:pPr>
      <w:r>
        <w:rPr>
          <w:noProof/>
          <w:lang w:val="en-IN" w:eastAsia="en-IN"/>
        </w:rPr>
        <w:t xml:space="preserve">       </w:t>
      </w:r>
      <w:r>
        <w:rPr>
          <w:noProof/>
          <w:lang w:val="en-IN" w:eastAsia="en-IN"/>
        </w:rPr>
        <w:drawing>
          <wp:inline distT="0" distB="0" distL="0" distR="0" wp14:anchorId="0AEBCED8" wp14:editId="136AF270">
            <wp:extent cx="5943600" cy="334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943600" cy="3346450"/>
                    </a:xfrm>
                    <a:prstGeom prst="rect">
                      <a:avLst/>
                    </a:prstGeom>
                    <a:noFill/>
                    <a:ln>
                      <a:noFill/>
                    </a:ln>
                  </pic:spPr>
                </pic:pic>
              </a:graphicData>
            </a:graphic>
          </wp:inline>
        </w:drawing>
      </w:r>
    </w:p>
    <w:p w:rsidR="004409D9" w:rsidRPr="00C528B6" w:rsidRDefault="004409D9" w:rsidP="004409D9">
      <w:pPr>
        <w:pStyle w:val="Heading1"/>
        <w:shd w:val="clear" w:color="auto" w:fill="FFFFFF"/>
        <w:spacing w:after="30" w:line="300" w:lineRule="atLeast"/>
        <w:ind w:hanging="180"/>
        <w:textAlignment w:val="top"/>
        <w:rPr>
          <w:rFonts w:ascii="Arial" w:hAnsi="Arial" w:cs="Arial"/>
          <w:color w:val="000000"/>
          <w:sz w:val="22"/>
          <w:szCs w:val="22"/>
          <w:shd w:val="clear" w:color="auto" w:fill="FFFFFF"/>
          <w:lang w:val="en-IN"/>
        </w:rPr>
      </w:pPr>
      <w:r w:rsidRPr="00356011">
        <w:rPr>
          <w:rFonts w:ascii="Arial" w:hAnsi="Arial" w:cs="Arial"/>
          <w:color w:val="222222"/>
          <w:sz w:val="22"/>
          <w:szCs w:val="22"/>
          <w:shd w:val="clear" w:color="auto" w:fill="FFFFFF"/>
        </w:rPr>
        <w:t xml:space="preserve">LATITUDE &amp; LONGITUDE: </w:t>
      </w:r>
      <w:r w:rsidRPr="00C528B6">
        <w:rPr>
          <w:rFonts w:ascii="Arial" w:hAnsi="Arial" w:cs="Arial"/>
          <w:color w:val="000000"/>
          <w:sz w:val="22"/>
          <w:szCs w:val="22"/>
          <w:shd w:val="clear" w:color="auto" w:fill="FFFFFF"/>
          <w:lang w:val="en-IN"/>
        </w:rPr>
        <w:t>19.855639, 75.266278</w:t>
      </w:r>
    </w:p>
    <w:p w:rsidR="004409D9" w:rsidRPr="00E72B40" w:rsidRDefault="004409D9" w:rsidP="004409D9">
      <w:pPr>
        <w:pStyle w:val="Heading1"/>
        <w:ind w:left="0" w:hanging="180"/>
        <w:jc w:val="left"/>
        <w:rPr>
          <w:rFonts w:ascii="Arial Narrow" w:hAnsi="Arial Narrow"/>
          <w:sz w:val="22"/>
          <w:szCs w:val="22"/>
          <w:lang w:val="en-IN"/>
        </w:rPr>
      </w:pPr>
      <w:r>
        <w:rPr>
          <w:rFonts w:ascii="Arial Narrow" w:hAnsi="Arial Narrow"/>
          <w:b/>
          <w:sz w:val="22"/>
          <w:szCs w:val="22"/>
        </w:rPr>
        <w:t xml:space="preserve">                                                       </w:t>
      </w:r>
      <w:r w:rsidRPr="00F50D61">
        <w:rPr>
          <w:rFonts w:ascii="Arial Narrow" w:hAnsi="Arial Narrow"/>
          <w:b/>
          <w:sz w:val="22"/>
          <w:szCs w:val="22"/>
        </w:rPr>
        <w:t xml:space="preserve">Note: </w:t>
      </w:r>
      <w:r w:rsidRPr="00F50D61">
        <w:rPr>
          <w:rFonts w:ascii="Arial Narrow" w:hAnsi="Arial Narrow"/>
          <w:sz w:val="22"/>
          <w:szCs w:val="22"/>
        </w:rPr>
        <w:t xml:space="preserve">The </w:t>
      </w:r>
      <w:r>
        <w:rPr>
          <w:rFonts w:ascii="Arial Narrow" w:hAnsi="Arial Narrow"/>
          <w:sz w:val="22"/>
          <w:szCs w:val="22"/>
        </w:rPr>
        <w:t xml:space="preserve">Red Rectangle </w:t>
      </w:r>
      <w:r w:rsidRPr="00F50D61">
        <w:rPr>
          <w:rFonts w:ascii="Arial Narrow" w:hAnsi="Arial Narrow"/>
          <w:sz w:val="22"/>
          <w:szCs w:val="22"/>
        </w:rPr>
        <w:t xml:space="preserve"> </w:t>
      </w:r>
      <w:r>
        <w:rPr>
          <w:rFonts w:ascii="Arial Narrow" w:hAnsi="Arial Narrow"/>
          <w:sz w:val="22"/>
          <w:szCs w:val="22"/>
        </w:rPr>
        <w:t>shows Approx. Property.</w:t>
      </w:r>
    </w:p>
    <w:p w:rsidR="004409D9" w:rsidRDefault="004409D9" w:rsidP="004409D9">
      <w:pPr>
        <w:rPr>
          <w:rFonts w:ascii="Arial Narrow" w:hAnsi="Arial Narrow"/>
          <w:b/>
          <w:sz w:val="22"/>
          <w:szCs w:val="22"/>
          <w:u w:val="single"/>
        </w:rPr>
      </w:pPr>
    </w:p>
    <w:p w:rsidR="004409D9" w:rsidRDefault="004409D9" w:rsidP="004409D9">
      <w:pPr>
        <w:spacing w:line="360" w:lineRule="auto"/>
        <w:jc w:val="center"/>
        <w:rPr>
          <w:rFonts w:ascii="Arial Narrow" w:hAnsi="Arial Narrow"/>
          <w:sz w:val="36"/>
          <w:szCs w:val="36"/>
          <w:u w:val="single"/>
        </w:rPr>
      </w:pPr>
    </w:p>
    <w:p w:rsidR="008763A1" w:rsidRDefault="008763A1" w:rsidP="004409D9">
      <w:pPr>
        <w:spacing w:line="360" w:lineRule="auto"/>
        <w:jc w:val="center"/>
        <w:rPr>
          <w:rFonts w:ascii="Arial Narrow" w:hAnsi="Arial Narrow"/>
          <w:sz w:val="36"/>
          <w:szCs w:val="36"/>
          <w:u w:val="single"/>
        </w:rPr>
      </w:pPr>
    </w:p>
    <w:p w:rsidR="004409D9" w:rsidRDefault="004409D9" w:rsidP="004409D9">
      <w:pPr>
        <w:spacing w:line="360" w:lineRule="auto"/>
        <w:jc w:val="center"/>
        <w:rPr>
          <w:rFonts w:ascii="Arial Narrow" w:hAnsi="Arial Narrow"/>
          <w:sz w:val="36"/>
          <w:szCs w:val="36"/>
          <w:u w:val="single"/>
        </w:rPr>
      </w:pPr>
      <w:r w:rsidRPr="00F95422">
        <w:rPr>
          <w:rFonts w:ascii="Arial Narrow" w:hAnsi="Arial Narrow"/>
          <w:sz w:val="36"/>
          <w:szCs w:val="36"/>
          <w:u w:val="single"/>
        </w:rPr>
        <w:lastRenderedPageBreak/>
        <w:t>Ready Reckoner Rate</w:t>
      </w:r>
    </w:p>
    <w:p w:rsidR="004409D9" w:rsidRDefault="004409D9" w:rsidP="004409D9">
      <w:pPr>
        <w:ind w:left="-567" w:right="-610"/>
        <w:jc w:val="center"/>
        <w:rPr>
          <w:noProof/>
          <w:lang w:val="en-IN" w:eastAsia="en-IN"/>
        </w:rPr>
      </w:pPr>
      <w:r>
        <w:rPr>
          <w:noProof/>
          <w:lang w:val="en-IN" w:eastAsia="en-IN"/>
        </w:rPr>
        <w:drawing>
          <wp:inline distT="0" distB="0" distL="0" distR="0" wp14:anchorId="08E36E7C" wp14:editId="18123C94">
            <wp:extent cx="5943600" cy="334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943600" cy="3346450"/>
                    </a:xfrm>
                    <a:prstGeom prst="rect">
                      <a:avLst/>
                    </a:prstGeom>
                    <a:noFill/>
                    <a:ln>
                      <a:noFill/>
                    </a:ln>
                  </pic:spPr>
                </pic:pic>
              </a:graphicData>
            </a:graphic>
          </wp:inline>
        </w:drawing>
      </w: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Default="004409D9" w:rsidP="004409D9">
      <w:pPr>
        <w:ind w:left="-567" w:right="-610"/>
        <w:jc w:val="center"/>
        <w:rPr>
          <w:noProof/>
          <w:lang w:val="en-IN" w:eastAsia="en-IN"/>
        </w:rPr>
      </w:pPr>
    </w:p>
    <w:p w:rsidR="004409D9" w:rsidRPr="00CA43A2" w:rsidRDefault="004409D9" w:rsidP="004409D9">
      <w:pPr>
        <w:ind w:left="-567" w:right="-610"/>
        <w:jc w:val="center"/>
        <w:rPr>
          <w:noProof/>
        </w:rPr>
      </w:pPr>
    </w:p>
    <w:p w:rsidR="004409D9" w:rsidRDefault="004409D9" w:rsidP="004409D9">
      <w:pPr>
        <w:jc w:val="center"/>
        <w:rPr>
          <w:noProof/>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4409D9" w:rsidRDefault="004409D9" w:rsidP="004409D9">
      <w:pPr>
        <w:jc w:val="center"/>
        <w:rPr>
          <w:b/>
          <w:noProof/>
          <w:u w:val="single"/>
        </w:rPr>
      </w:pPr>
    </w:p>
    <w:p w:rsidR="008763A1" w:rsidRDefault="008763A1" w:rsidP="004409D9">
      <w:pPr>
        <w:jc w:val="center"/>
        <w:rPr>
          <w:b/>
          <w:noProof/>
          <w:u w:val="single"/>
        </w:rPr>
      </w:pPr>
    </w:p>
    <w:p w:rsidR="008763A1" w:rsidRDefault="008763A1" w:rsidP="004409D9">
      <w:pPr>
        <w:jc w:val="center"/>
        <w:rPr>
          <w:b/>
          <w:noProof/>
          <w:u w:val="single"/>
        </w:rPr>
      </w:pPr>
    </w:p>
    <w:p w:rsidR="004409D9" w:rsidRPr="00582E59" w:rsidRDefault="004409D9" w:rsidP="004409D9">
      <w:pPr>
        <w:pStyle w:val="BodyText"/>
        <w:tabs>
          <w:tab w:val="left" w:pos="1020"/>
        </w:tabs>
        <w:jc w:val="center"/>
        <w:rPr>
          <w:rFonts w:ascii="Arial Narrow" w:hAnsi="Arial Narrow"/>
          <w:b/>
          <w:sz w:val="32"/>
          <w:szCs w:val="22"/>
          <w:u w:val="single"/>
        </w:rPr>
      </w:pPr>
      <w:r w:rsidRPr="00582E59">
        <w:rPr>
          <w:rFonts w:ascii="Arial Narrow" w:hAnsi="Arial Narrow"/>
          <w:b/>
          <w:sz w:val="32"/>
          <w:szCs w:val="22"/>
          <w:u w:val="single"/>
        </w:rPr>
        <w:lastRenderedPageBreak/>
        <w:t>Sale Instance-1</w:t>
      </w:r>
    </w:p>
    <w:p w:rsidR="004409D9" w:rsidRDefault="004409D9" w:rsidP="004409D9">
      <w:pPr>
        <w:pStyle w:val="BodyText"/>
        <w:tabs>
          <w:tab w:val="left" w:pos="1020"/>
        </w:tabs>
        <w:jc w:val="center"/>
        <w:rPr>
          <w:rFonts w:ascii="Arial Narrow" w:hAnsi="Arial Narrow"/>
          <w:b/>
          <w:szCs w:val="22"/>
          <w:u w:val="single"/>
        </w:rPr>
      </w:pPr>
    </w:p>
    <w:p w:rsidR="004409D9" w:rsidRDefault="004409D9" w:rsidP="004409D9">
      <w:pPr>
        <w:pStyle w:val="BodyText"/>
        <w:tabs>
          <w:tab w:val="left" w:pos="1020"/>
        </w:tabs>
        <w:ind w:left="-426"/>
        <w:jc w:val="center"/>
        <w:rPr>
          <w:noProof/>
        </w:rPr>
      </w:pPr>
      <w:r>
        <w:rPr>
          <w:noProof/>
          <w:lang w:val="en-IN" w:eastAsia="en-IN"/>
        </w:rPr>
        <w:drawing>
          <wp:inline distT="0" distB="0" distL="0" distR="0" wp14:anchorId="0EAAAFB8" wp14:editId="4523D0ED">
            <wp:extent cx="6292850" cy="555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r="1282"/>
                    <a:stretch>
                      <a:fillRect/>
                    </a:stretch>
                  </pic:blipFill>
                  <pic:spPr bwMode="auto">
                    <a:xfrm>
                      <a:off x="0" y="0"/>
                      <a:ext cx="6292850" cy="5556250"/>
                    </a:xfrm>
                    <a:prstGeom prst="rect">
                      <a:avLst/>
                    </a:prstGeom>
                    <a:noFill/>
                    <a:ln>
                      <a:noFill/>
                    </a:ln>
                  </pic:spPr>
                </pic:pic>
              </a:graphicData>
            </a:graphic>
          </wp:inline>
        </w:drawing>
      </w:r>
    </w:p>
    <w:p w:rsidR="004409D9" w:rsidRDefault="004409D9" w:rsidP="004409D9">
      <w:pPr>
        <w:pStyle w:val="BodyText"/>
        <w:tabs>
          <w:tab w:val="left" w:pos="1020"/>
        </w:tabs>
        <w:jc w:val="center"/>
        <w:rPr>
          <w:noProof/>
        </w:rPr>
      </w:pPr>
    </w:p>
    <w:p w:rsidR="004409D9" w:rsidRDefault="004409D9" w:rsidP="004409D9">
      <w:pPr>
        <w:pStyle w:val="BodyText"/>
        <w:tabs>
          <w:tab w:val="left" w:pos="1020"/>
        </w:tabs>
        <w:jc w:val="center"/>
        <w:rPr>
          <w:rFonts w:ascii="Arial Narrow" w:hAnsi="Arial Narrow"/>
          <w:noProof/>
          <w:sz w:val="22"/>
        </w:rPr>
      </w:pPr>
      <w:r>
        <w:rPr>
          <w:rFonts w:ascii="Arial Narrow" w:hAnsi="Arial Narrow"/>
          <w:noProof/>
          <w:sz w:val="22"/>
        </w:rPr>
        <w:t xml:space="preserve">Land </w:t>
      </w:r>
      <w:r w:rsidRPr="00F64D45">
        <w:rPr>
          <w:rFonts w:ascii="Arial Narrow" w:hAnsi="Arial Narrow"/>
          <w:noProof/>
          <w:sz w:val="22"/>
        </w:rPr>
        <w:t xml:space="preserve">Rate Arrived from this Sale Instance </w:t>
      </w:r>
      <w:r>
        <w:rPr>
          <w:rFonts w:ascii="Arial Narrow" w:hAnsi="Arial Narrow"/>
          <w:noProof/>
          <w:sz w:val="22"/>
        </w:rPr>
        <w:t xml:space="preserve">by Deducting Construction Cost by </w:t>
      </w:r>
    </w:p>
    <w:p w:rsidR="004409D9" w:rsidRPr="00C61381" w:rsidRDefault="004409D9" w:rsidP="004409D9">
      <w:pPr>
        <w:pStyle w:val="BodyText"/>
        <w:tabs>
          <w:tab w:val="left" w:pos="1020"/>
        </w:tabs>
        <w:jc w:val="center"/>
        <w:rPr>
          <w:rFonts w:ascii="Arial Narrow" w:hAnsi="Arial Narrow"/>
          <w:b/>
          <w:szCs w:val="22"/>
          <w:u w:val="single"/>
        </w:rPr>
      </w:pPr>
      <w:r>
        <w:rPr>
          <w:rFonts w:ascii="Arial Narrow" w:hAnsi="Arial Narrow"/>
          <w:noProof/>
          <w:sz w:val="22"/>
        </w:rPr>
        <w:t xml:space="preserve">Rs.20,000.00 Per Sqm &amp; 20% Builders Profit = </w:t>
      </w:r>
      <w:r w:rsidRPr="00EE5186">
        <w:rPr>
          <w:rFonts w:ascii="Arial Narrow" w:hAnsi="Arial Narrow"/>
          <w:b/>
          <w:noProof/>
          <w:sz w:val="22"/>
          <w:highlight w:val="yellow"/>
        </w:rPr>
        <w:t>Rs.</w:t>
      </w:r>
      <w:r>
        <w:rPr>
          <w:rFonts w:ascii="Arial Narrow" w:hAnsi="Arial Narrow"/>
          <w:b/>
          <w:noProof/>
          <w:sz w:val="22"/>
          <w:highlight w:val="yellow"/>
        </w:rPr>
        <w:t>38,699</w:t>
      </w:r>
      <w:r w:rsidRPr="00EE5186">
        <w:rPr>
          <w:rFonts w:ascii="Arial Narrow" w:hAnsi="Arial Narrow"/>
          <w:b/>
          <w:noProof/>
          <w:sz w:val="22"/>
          <w:highlight w:val="yellow"/>
        </w:rPr>
        <w:t>.00 Per Sqm for Land</w:t>
      </w:r>
      <w:r w:rsidRPr="00EE5186">
        <w:rPr>
          <w:rFonts w:ascii="Arial Narrow" w:hAnsi="Arial Narrow"/>
          <w:noProof/>
          <w:sz w:val="22"/>
          <w:highlight w:val="yellow"/>
        </w:rPr>
        <w:t>.</w:t>
      </w:r>
    </w:p>
    <w:p w:rsidR="004409D9" w:rsidRDefault="004409D9" w:rsidP="004409D9">
      <w:pPr>
        <w:jc w:val="center"/>
        <w:rPr>
          <w:b/>
          <w:noProof/>
          <w:u w:val="single"/>
        </w:rPr>
      </w:pPr>
    </w:p>
    <w:p w:rsidR="004409D9" w:rsidRDefault="004409D9" w:rsidP="004409D9">
      <w:pPr>
        <w:jc w:val="center"/>
        <w:rPr>
          <w:rFonts w:ascii="Arial Narrow" w:hAnsi="Arial Narrow"/>
          <w:b/>
          <w:sz w:val="32"/>
          <w:szCs w:val="22"/>
          <w:u w:val="single"/>
        </w:rPr>
      </w:pPr>
    </w:p>
    <w:p w:rsidR="004409D9" w:rsidRDefault="004409D9" w:rsidP="004409D9">
      <w:pPr>
        <w:jc w:val="center"/>
        <w:rPr>
          <w:rFonts w:ascii="Arial Narrow" w:hAnsi="Arial Narrow"/>
          <w:b/>
          <w:sz w:val="32"/>
          <w:szCs w:val="22"/>
          <w:u w:val="single"/>
        </w:rPr>
      </w:pPr>
    </w:p>
    <w:p w:rsidR="004409D9" w:rsidRDefault="004409D9" w:rsidP="004409D9">
      <w:pPr>
        <w:jc w:val="center"/>
        <w:rPr>
          <w:rFonts w:ascii="Arial Narrow" w:hAnsi="Arial Narrow"/>
          <w:b/>
          <w:sz w:val="32"/>
          <w:szCs w:val="22"/>
          <w:u w:val="single"/>
        </w:rPr>
      </w:pPr>
    </w:p>
    <w:p w:rsidR="004409D9" w:rsidRDefault="004409D9" w:rsidP="004409D9">
      <w:pPr>
        <w:jc w:val="center"/>
        <w:rPr>
          <w:rFonts w:ascii="Arial Narrow" w:hAnsi="Arial Narrow"/>
          <w:b/>
          <w:sz w:val="32"/>
          <w:szCs w:val="22"/>
          <w:u w:val="single"/>
        </w:rPr>
      </w:pPr>
    </w:p>
    <w:p w:rsidR="004409D9" w:rsidRDefault="004409D9" w:rsidP="004409D9">
      <w:pPr>
        <w:jc w:val="center"/>
        <w:rPr>
          <w:rFonts w:ascii="Arial Narrow" w:hAnsi="Arial Narrow"/>
          <w:b/>
          <w:sz w:val="32"/>
          <w:szCs w:val="22"/>
          <w:u w:val="single"/>
        </w:rPr>
      </w:pPr>
    </w:p>
    <w:p w:rsidR="008763A1" w:rsidRDefault="008763A1" w:rsidP="004409D9">
      <w:pPr>
        <w:jc w:val="center"/>
        <w:rPr>
          <w:rFonts w:ascii="Arial Narrow" w:hAnsi="Arial Narrow"/>
          <w:b/>
          <w:sz w:val="32"/>
          <w:szCs w:val="22"/>
          <w:u w:val="single"/>
        </w:rPr>
      </w:pPr>
    </w:p>
    <w:p w:rsidR="008763A1" w:rsidRDefault="008763A1" w:rsidP="004409D9">
      <w:pPr>
        <w:jc w:val="center"/>
        <w:rPr>
          <w:rFonts w:ascii="Arial Narrow" w:hAnsi="Arial Narrow"/>
          <w:b/>
          <w:sz w:val="32"/>
          <w:szCs w:val="22"/>
          <w:u w:val="single"/>
        </w:rPr>
      </w:pPr>
    </w:p>
    <w:p w:rsidR="004409D9" w:rsidRDefault="004409D9" w:rsidP="004409D9">
      <w:pPr>
        <w:jc w:val="center"/>
        <w:rPr>
          <w:rFonts w:ascii="Arial Narrow" w:hAnsi="Arial Narrow"/>
          <w:b/>
          <w:sz w:val="32"/>
          <w:szCs w:val="22"/>
          <w:u w:val="single"/>
        </w:rPr>
      </w:pPr>
    </w:p>
    <w:p w:rsidR="004409D9" w:rsidRDefault="004409D9" w:rsidP="004409D9">
      <w:pPr>
        <w:jc w:val="center"/>
        <w:rPr>
          <w:rFonts w:ascii="Arial Narrow" w:hAnsi="Arial Narrow"/>
          <w:b/>
          <w:sz w:val="32"/>
          <w:szCs w:val="22"/>
          <w:u w:val="single"/>
        </w:rPr>
      </w:pPr>
    </w:p>
    <w:p w:rsidR="004409D9" w:rsidRDefault="004409D9" w:rsidP="004409D9">
      <w:pPr>
        <w:jc w:val="center"/>
        <w:rPr>
          <w:rFonts w:ascii="Arial Narrow" w:hAnsi="Arial Narrow"/>
          <w:b/>
          <w:sz w:val="32"/>
          <w:szCs w:val="22"/>
          <w:u w:val="single"/>
        </w:rPr>
      </w:pPr>
      <w:r w:rsidRPr="00582E59">
        <w:rPr>
          <w:rFonts w:ascii="Arial Narrow" w:hAnsi="Arial Narrow"/>
          <w:b/>
          <w:sz w:val="32"/>
          <w:szCs w:val="22"/>
          <w:u w:val="single"/>
        </w:rPr>
        <w:lastRenderedPageBreak/>
        <w:t>Sale Instance-2</w:t>
      </w:r>
    </w:p>
    <w:p w:rsidR="004409D9" w:rsidRDefault="004409D9" w:rsidP="004409D9">
      <w:pPr>
        <w:jc w:val="center"/>
        <w:rPr>
          <w:rFonts w:ascii="Arial Narrow" w:hAnsi="Arial Narrow"/>
          <w:b/>
          <w:sz w:val="32"/>
          <w:szCs w:val="22"/>
          <w:u w:val="single"/>
        </w:rPr>
      </w:pPr>
    </w:p>
    <w:p w:rsidR="004409D9" w:rsidRDefault="004409D9" w:rsidP="004409D9">
      <w:pPr>
        <w:ind w:left="-284"/>
        <w:jc w:val="center"/>
        <w:rPr>
          <w:noProof/>
          <w:lang w:val="en-IN" w:eastAsia="en-IN"/>
        </w:rPr>
      </w:pPr>
      <w:r>
        <w:rPr>
          <w:noProof/>
          <w:lang w:val="en-IN" w:eastAsia="en-IN"/>
        </w:rPr>
        <w:drawing>
          <wp:inline distT="0" distB="0" distL="0" distR="0" wp14:anchorId="0A12FEF3" wp14:editId="15CB6481">
            <wp:extent cx="6216650" cy="499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a:ext>
                      </a:extLst>
                    </a:blip>
                    <a:srcRect r="1495"/>
                    <a:stretch>
                      <a:fillRect/>
                    </a:stretch>
                  </pic:blipFill>
                  <pic:spPr bwMode="auto">
                    <a:xfrm>
                      <a:off x="0" y="0"/>
                      <a:ext cx="6216650" cy="4997450"/>
                    </a:xfrm>
                    <a:prstGeom prst="rect">
                      <a:avLst/>
                    </a:prstGeom>
                    <a:noFill/>
                    <a:ln>
                      <a:noFill/>
                    </a:ln>
                  </pic:spPr>
                </pic:pic>
              </a:graphicData>
            </a:graphic>
          </wp:inline>
        </w:drawing>
      </w:r>
    </w:p>
    <w:p w:rsidR="004409D9" w:rsidRDefault="004409D9" w:rsidP="004409D9">
      <w:pPr>
        <w:pStyle w:val="BodyText"/>
        <w:tabs>
          <w:tab w:val="left" w:pos="1020"/>
        </w:tabs>
        <w:jc w:val="center"/>
        <w:rPr>
          <w:noProof/>
        </w:rPr>
      </w:pPr>
    </w:p>
    <w:p w:rsidR="004409D9" w:rsidRDefault="004409D9" w:rsidP="004409D9">
      <w:pPr>
        <w:pStyle w:val="BodyText"/>
        <w:tabs>
          <w:tab w:val="left" w:pos="1020"/>
        </w:tabs>
        <w:jc w:val="center"/>
        <w:rPr>
          <w:rFonts w:ascii="Arial Narrow" w:hAnsi="Arial Narrow"/>
          <w:noProof/>
          <w:sz w:val="22"/>
        </w:rPr>
      </w:pPr>
      <w:r>
        <w:rPr>
          <w:rFonts w:ascii="Arial Narrow" w:hAnsi="Arial Narrow"/>
          <w:noProof/>
          <w:sz w:val="22"/>
        </w:rPr>
        <w:t xml:space="preserve">Land </w:t>
      </w:r>
      <w:r w:rsidRPr="00F64D45">
        <w:rPr>
          <w:rFonts w:ascii="Arial Narrow" w:hAnsi="Arial Narrow"/>
          <w:noProof/>
          <w:sz w:val="22"/>
        </w:rPr>
        <w:t xml:space="preserve">Rate Arrived from this Sale Instance </w:t>
      </w:r>
      <w:r>
        <w:rPr>
          <w:rFonts w:ascii="Arial Narrow" w:hAnsi="Arial Narrow"/>
          <w:noProof/>
          <w:sz w:val="22"/>
        </w:rPr>
        <w:t xml:space="preserve">by Deducting Construction Cost by </w:t>
      </w:r>
    </w:p>
    <w:p w:rsidR="004409D9" w:rsidRPr="00C61381" w:rsidRDefault="004409D9" w:rsidP="004409D9">
      <w:pPr>
        <w:pStyle w:val="BodyText"/>
        <w:tabs>
          <w:tab w:val="left" w:pos="1020"/>
        </w:tabs>
        <w:jc w:val="center"/>
        <w:rPr>
          <w:rFonts w:ascii="Arial Narrow" w:hAnsi="Arial Narrow"/>
          <w:b/>
          <w:szCs w:val="22"/>
          <w:u w:val="single"/>
        </w:rPr>
      </w:pPr>
      <w:r>
        <w:rPr>
          <w:rFonts w:ascii="Arial Narrow" w:hAnsi="Arial Narrow"/>
          <w:noProof/>
          <w:sz w:val="22"/>
        </w:rPr>
        <w:t xml:space="preserve">Rs.20,000.00 Per Sqm &amp; 20% Builders Profit = </w:t>
      </w:r>
      <w:r w:rsidRPr="00EE5186">
        <w:rPr>
          <w:rFonts w:ascii="Arial Narrow" w:hAnsi="Arial Narrow"/>
          <w:b/>
          <w:noProof/>
          <w:sz w:val="22"/>
          <w:highlight w:val="yellow"/>
        </w:rPr>
        <w:t>Rs.</w:t>
      </w:r>
      <w:r>
        <w:rPr>
          <w:rFonts w:ascii="Arial Narrow" w:hAnsi="Arial Narrow"/>
          <w:b/>
          <w:noProof/>
          <w:sz w:val="22"/>
          <w:highlight w:val="yellow"/>
        </w:rPr>
        <w:t>25,632</w:t>
      </w:r>
      <w:r w:rsidRPr="00EE5186">
        <w:rPr>
          <w:rFonts w:ascii="Arial Narrow" w:hAnsi="Arial Narrow"/>
          <w:b/>
          <w:noProof/>
          <w:sz w:val="22"/>
          <w:highlight w:val="yellow"/>
        </w:rPr>
        <w:t>.00 Per Sqm for Land</w:t>
      </w:r>
      <w:r w:rsidRPr="00EE5186">
        <w:rPr>
          <w:rFonts w:ascii="Arial Narrow" w:hAnsi="Arial Narrow"/>
          <w:noProof/>
          <w:sz w:val="22"/>
          <w:highlight w:val="yellow"/>
        </w:rPr>
        <w:t>.</w:t>
      </w:r>
    </w:p>
    <w:p w:rsidR="004409D9" w:rsidRPr="00582E59" w:rsidRDefault="004409D9" w:rsidP="004409D9">
      <w:pPr>
        <w:jc w:val="center"/>
        <w:rPr>
          <w:rFonts w:ascii="Arial Narrow" w:hAnsi="Arial Narrow"/>
          <w:b/>
          <w:sz w:val="32"/>
          <w:szCs w:val="22"/>
          <w:u w:val="single"/>
        </w:rPr>
      </w:pPr>
    </w:p>
    <w:p w:rsidR="004409D9" w:rsidRDefault="004409D9" w:rsidP="004409D9">
      <w:pPr>
        <w:pStyle w:val="BodyText"/>
        <w:tabs>
          <w:tab w:val="left" w:pos="1020"/>
        </w:tabs>
        <w:ind w:left="-426"/>
        <w:jc w:val="center"/>
        <w:rPr>
          <w:rFonts w:ascii="Arial Narrow" w:hAnsi="Arial Narrow"/>
          <w:b/>
          <w:sz w:val="32"/>
          <w:szCs w:val="22"/>
          <w:u w:val="single"/>
        </w:rPr>
      </w:pPr>
    </w:p>
    <w:p w:rsidR="008763A1" w:rsidRDefault="008763A1" w:rsidP="004409D9">
      <w:pPr>
        <w:pStyle w:val="BodyText"/>
        <w:tabs>
          <w:tab w:val="left" w:pos="1020"/>
        </w:tabs>
        <w:ind w:left="-426"/>
        <w:jc w:val="center"/>
        <w:rPr>
          <w:rFonts w:ascii="Arial Narrow" w:hAnsi="Arial Narrow"/>
          <w:b/>
          <w:sz w:val="32"/>
          <w:szCs w:val="22"/>
          <w:u w:val="single"/>
        </w:rPr>
      </w:pPr>
    </w:p>
    <w:p w:rsidR="008763A1" w:rsidRDefault="008763A1" w:rsidP="004409D9">
      <w:pPr>
        <w:pStyle w:val="BodyText"/>
        <w:tabs>
          <w:tab w:val="left" w:pos="1020"/>
        </w:tabs>
        <w:ind w:left="-426"/>
        <w:jc w:val="center"/>
        <w:rPr>
          <w:rFonts w:ascii="Arial Narrow" w:hAnsi="Arial Narrow"/>
          <w:b/>
          <w:sz w:val="32"/>
          <w:szCs w:val="22"/>
          <w:u w:val="single"/>
        </w:rPr>
      </w:pPr>
    </w:p>
    <w:p w:rsidR="004409D9" w:rsidRDefault="004409D9" w:rsidP="004409D9">
      <w:pPr>
        <w:pStyle w:val="BodyText"/>
        <w:tabs>
          <w:tab w:val="left" w:pos="1020"/>
        </w:tabs>
        <w:ind w:left="-426"/>
        <w:jc w:val="center"/>
        <w:rPr>
          <w:rFonts w:ascii="Arial Narrow" w:hAnsi="Arial Narrow"/>
          <w:b/>
          <w:sz w:val="32"/>
          <w:szCs w:val="22"/>
          <w:u w:val="single"/>
        </w:rPr>
      </w:pPr>
    </w:p>
    <w:p w:rsidR="004409D9" w:rsidRDefault="004409D9" w:rsidP="004409D9">
      <w:pPr>
        <w:pStyle w:val="BodyText"/>
        <w:tabs>
          <w:tab w:val="left" w:pos="1020"/>
        </w:tabs>
        <w:ind w:left="-426"/>
        <w:jc w:val="center"/>
        <w:rPr>
          <w:rFonts w:ascii="Arial Narrow" w:hAnsi="Arial Narrow"/>
          <w:b/>
          <w:sz w:val="32"/>
          <w:szCs w:val="22"/>
          <w:u w:val="single"/>
        </w:rPr>
      </w:pPr>
    </w:p>
    <w:p w:rsidR="004409D9" w:rsidRDefault="004409D9" w:rsidP="004409D9">
      <w:pPr>
        <w:pStyle w:val="BodyText"/>
        <w:tabs>
          <w:tab w:val="left" w:pos="1020"/>
        </w:tabs>
        <w:ind w:left="-426"/>
        <w:jc w:val="center"/>
        <w:rPr>
          <w:rFonts w:ascii="Arial Narrow" w:hAnsi="Arial Narrow"/>
          <w:b/>
          <w:sz w:val="32"/>
          <w:szCs w:val="22"/>
          <w:u w:val="single"/>
        </w:rPr>
      </w:pPr>
    </w:p>
    <w:p w:rsidR="004409D9" w:rsidRDefault="004409D9" w:rsidP="004409D9">
      <w:pPr>
        <w:pStyle w:val="BodyText"/>
        <w:tabs>
          <w:tab w:val="left" w:pos="1020"/>
        </w:tabs>
        <w:ind w:left="-426"/>
        <w:jc w:val="center"/>
        <w:rPr>
          <w:rFonts w:ascii="Arial Narrow" w:hAnsi="Arial Narrow"/>
          <w:b/>
          <w:sz w:val="32"/>
          <w:szCs w:val="22"/>
          <w:u w:val="single"/>
        </w:rPr>
      </w:pPr>
    </w:p>
    <w:p w:rsidR="004409D9" w:rsidRDefault="004409D9" w:rsidP="004409D9">
      <w:pPr>
        <w:pStyle w:val="BodyText"/>
        <w:tabs>
          <w:tab w:val="left" w:pos="1020"/>
        </w:tabs>
        <w:ind w:left="-426"/>
        <w:jc w:val="center"/>
        <w:rPr>
          <w:rFonts w:ascii="Arial Narrow" w:hAnsi="Arial Narrow"/>
          <w:b/>
          <w:sz w:val="32"/>
          <w:szCs w:val="22"/>
          <w:u w:val="single"/>
        </w:rPr>
      </w:pPr>
    </w:p>
    <w:p w:rsidR="004409D9" w:rsidRDefault="004409D9" w:rsidP="004409D9">
      <w:pPr>
        <w:pStyle w:val="BodyText"/>
        <w:tabs>
          <w:tab w:val="left" w:pos="1020"/>
        </w:tabs>
        <w:ind w:left="-426"/>
        <w:jc w:val="center"/>
        <w:rPr>
          <w:rFonts w:ascii="Arial Narrow" w:hAnsi="Arial Narrow"/>
          <w:b/>
          <w:sz w:val="32"/>
          <w:szCs w:val="22"/>
          <w:u w:val="single"/>
        </w:rPr>
      </w:pPr>
    </w:p>
    <w:p w:rsidR="004409D9" w:rsidRDefault="004409D9" w:rsidP="004409D9">
      <w:pPr>
        <w:pStyle w:val="BodyText"/>
        <w:tabs>
          <w:tab w:val="left" w:pos="1020"/>
        </w:tabs>
        <w:ind w:left="-426"/>
        <w:jc w:val="center"/>
        <w:rPr>
          <w:rFonts w:ascii="Arial Narrow" w:hAnsi="Arial Narrow"/>
          <w:b/>
          <w:sz w:val="32"/>
          <w:szCs w:val="22"/>
          <w:u w:val="single"/>
        </w:rPr>
      </w:pPr>
    </w:p>
    <w:p w:rsidR="004409D9" w:rsidRDefault="004409D9" w:rsidP="004409D9">
      <w:pPr>
        <w:pStyle w:val="BodyText"/>
        <w:tabs>
          <w:tab w:val="left" w:pos="1020"/>
        </w:tabs>
        <w:ind w:left="-426"/>
        <w:jc w:val="center"/>
        <w:rPr>
          <w:rFonts w:ascii="Arial Narrow" w:hAnsi="Arial Narrow"/>
          <w:b/>
          <w:sz w:val="32"/>
          <w:szCs w:val="22"/>
          <w:u w:val="single"/>
        </w:rPr>
      </w:pPr>
    </w:p>
    <w:p w:rsidR="004409D9" w:rsidRPr="002275ED" w:rsidRDefault="004409D9" w:rsidP="004409D9">
      <w:pPr>
        <w:pStyle w:val="BodyText"/>
        <w:tabs>
          <w:tab w:val="left" w:pos="1020"/>
        </w:tabs>
        <w:ind w:left="-426"/>
        <w:jc w:val="center"/>
        <w:rPr>
          <w:rFonts w:ascii="Arial Narrow" w:hAnsi="Arial Narrow"/>
          <w:b/>
          <w:color w:val="000000"/>
          <w:sz w:val="32"/>
          <w:szCs w:val="22"/>
          <w:u w:val="single"/>
        </w:rPr>
      </w:pPr>
      <w:r w:rsidRPr="00582E59">
        <w:rPr>
          <w:rFonts w:ascii="Arial Narrow" w:hAnsi="Arial Narrow"/>
          <w:b/>
          <w:sz w:val="32"/>
          <w:szCs w:val="22"/>
          <w:u w:val="single"/>
        </w:rPr>
        <w:lastRenderedPageBreak/>
        <w:t>Sale Instance</w:t>
      </w:r>
      <w:r>
        <w:rPr>
          <w:rFonts w:ascii="Arial Narrow" w:hAnsi="Arial Narrow"/>
          <w:b/>
          <w:sz w:val="32"/>
          <w:szCs w:val="22"/>
          <w:u w:val="single"/>
        </w:rPr>
        <w:t>-3</w:t>
      </w:r>
    </w:p>
    <w:p w:rsidR="004409D9" w:rsidRDefault="004409D9" w:rsidP="004409D9">
      <w:pPr>
        <w:pStyle w:val="BodyText"/>
        <w:tabs>
          <w:tab w:val="left" w:pos="1020"/>
        </w:tabs>
        <w:jc w:val="center"/>
        <w:rPr>
          <w:rFonts w:ascii="Arial Narrow" w:hAnsi="Arial Narrow"/>
          <w:noProof/>
          <w:sz w:val="22"/>
        </w:rPr>
      </w:pPr>
    </w:p>
    <w:p w:rsidR="004409D9" w:rsidRDefault="004409D9" w:rsidP="004409D9">
      <w:pPr>
        <w:pStyle w:val="BodyText"/>
        <w:tabs>
          <w:tab w:val="left" w:pos="1020"/>
        </w:tabs>
        <w:ind w:left="-426"/>
        <w:jc w:val="center"/>
        <w:rPr>
          <w:noProof/>
          <w:lang w:val="en-IN" w:eastAsia="en-IN"/>
        </w:rPr>
      </w:pPr>
      <w:r>
        <w:rPr>
          <w:noProof/>
          <w:lang w:val="en-IN" w:eastAsia="en-IN"/>
        </w:rPr>
        <w:drawing>
          <wp:inline distT="0" distB="0" distL="0" distR="0" wp14:anchorId="36DB737E" wp14:editId="1BEA7F51">
            <wp:extent cx="6292850" cy="466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a:ext>
                      </a:extLst>
                    </a:blip>
                    <a:srcRect r="1068"/>
                    <a:stretch>
                      <a:fillRect/>
                    </a:stretch>
                  </pic:blipFill>
                  <pic:spPr bwMode="auto">
                    <a:xfrm>
                      <a:off x="0" y="0"/>
                      <a:ext cx="6292850" cy="4660900"/>
                    </a:xfrm>
                    <a:prstGeom prst="rect">
                      <a:avLst/>
                    </a:prstGeom>
                    <a:noFill/>
                    <a:ln>
                      <a:noFill/>
                    </a:ln>
                  </pic:spPr>
                </pic:pic>
              </a:graphicData>
            </a:graphic>
          </wp:inline>
        </w:drawing>
      </w:r>
    </w:p>
    <w:p w:rsidR="004409D9" w:rsidRDefault="004409D9" w:rsidP="004409D9">
      <w:pPr>
        <w:pStyle w:val="BodyText"/>
        <w:tabs>
          <w:tab w:val="left" w:pos="1020"/>
        </w:tabs>
        <w:jc w:val="center"/>
        <w:rPr>
          <w:rFonts w:ascii="Arial Narrow" w:hAnsi="Arial Narrow"/>
          <w:noProof/>
          <w:sz w:val="22"/>
        </w:rPr>
      </w:pPr>
    </w:p>
    <w:p w:rsidR="004409D9" w:rsidRDefault="004409D9" w:rsidP="004409D9">
      <w:pPr>
        <w:pStyle w:val="BodyText"/>
        <w:tabs>
          <w:tab w:val="left" w:pos="1020"/>
        </w:tabs>
        <w:jc w:val="center"/>
        <w:rPr>
          <w:rFonts w:ascii="Arial Narrow" w:hAnsi="Arial Narrow"/>
          <w:noProof/>
          <w:sz w:val="22"/>
        </w:rPr>
      </w:pPr>
      <w:r>
        <w:rPr>
          <w:rFonts w:ascii="Arial Narrow" w:hAnsi="Arial Narrow"/>
          <w:noProof/>
          <w:sz w:val="22"/>
        </w:rPr>
        <w:t xml:space="preserve">Land </w:t>
      </w:r>
      <w:r w:rsidRPr="00F64D45">
        <w:rPr>
          <w:rFonts w:ascii="Arial Narrow" w:hAnsi="Arial Narrow"/>
          <w:noProof/>
          <w:sz w:val="22"/>
        </w:rPr>
        <w:t xml:space="preserve">Rate Arrived from this Sale Instance </w:t>
      </w:r>
      <w:r>
        <w:rPr>
          <w:rFonts w:ascii="Arial Narrow" w:hAnsi="Arial Narrow"/>
          <w:noProof/>
          <w:sz w:val="22"/>
        </w:rPr>
        <w:t xml:space="preserve">by Deducting Construction Cost by </w:t>
      </w:r>
    </w:p>
    <w:p w:rsidR="004409D9" w:rsidRPr="00C61381" w:rsidRDefault="004409D9" w:rsidP="004409D9">
      <w:pPr>
        <w:pStyle w:val="BodyText"/>
        <w:tabs>
          <w:tab w:val="left" w:pos="1020"/>
        </w:tabs>
        <w:jc w:val="center"/>
        <w:rPr>
          <w:rFonts w:ascii="Arial Narrow" w:hAnsi="Arial Narrow"/>
          <w:b/>
          <w:szCs w:val="22"/>
          <w:u w:val="single"/>
        </w:rPr>
      </w:pPr>
      <w:r>
        <w:rPr>
          <w:rFonts w:ascii="Arial Narrow" w:hAnsi="Arial Narrow"/>
          <w:noProof/>
          <w:sz w:val="22"/>
        </w:rPr>
        <w:t xml:space="preserve">Rs.20,000.00 Per Sqm &amp; 20% Builders Profit = </w:t>
      </w:r>
      <w:r w:rsidRPr="00EE5186">
        <w:rPr>
          <w:rFonts w:ascii="Arial Narrow" w:hAnsi="Arial Narrow"/>
          <w:b/>
          <w:noProof/>
          <w:sz w:val="22"/>
          <w:highlight w:val="yellow"/>
        </w:rPr>
        <w:t>Rs.</w:t>
      </w:r>
      <w:r>
        <w:rPr>
          <w:rFonts w:ascii="Arial Narrow" w:hAnsi="Arial Narrow"/>
          <w:b/>
          <w:noProof/>
          <w:sz w:val="22"/>
          <w:highlight w:val="yellow"/>
        </w:rPr>
        <w:t>23,513</w:t>
      </w:r>
      <w:r w:rsidRPr="00EE5186">
        <w:rPr>
          <w:rFonts w:ascii="Arial Narrow" w:hAnsi="Arial Narrow"/>
          <w:b/>
          <w:noProof/>
          <w:sz w:val="22"/>
          <w:highlight w:val="yellow"/>
        </w:rPr>
        <w:t>.00 Per Sqm for Land</w:t>
      </w:r>
      <w:r w:rsidRPr="00EE5186">
        <w:rPr>
          <w:rFonts w:ascii="Arial Narrow" w:hAnsi="Arial Narrow"/>
          <w:noProof/>
          <w:sz w:val="22"/>
          <w:highlight w:val="yellow"/>
        </w:rPr>
        <w:t>.</w:t>
      </w:r>
    </w:p>
    <w:p w:rsidR="004409D9" w:rsidRDefault="004409D9" w:rsidP="004409D9">
      <w:pPr>
        <w:pStyle w:val="BodyText"/>
        <w:tabs>
          <w:tab w:val="left" w:pos="1020"/>
        </w:tabs>
        <w:jc w:val="center"/>
        <w:rPr>
          <w:rFonts w:ascii="Arial Narrow" w:hAnsi="Arial Narrow"/>
          <w:b/>
          <w:color w:val="000000"/>
          <w:szCs w:val="22"/>
          <w:u w:val="single"/>
        </w:rPr>
      </w:pPr>
    </w:p>
    <w:p w:rsidR="004409D9" w:rsidRDefault="004409D9" w:rsidP="004409D9">
      <w:pPr>
        <w:pStyle w:val="BodyText"/>
        <w:tabs>
          <w:tab w:val="left" w:pos="1020"/>
        </w:tabs>
        <w:jc w:val="center"/>
        <w:rPr>
          <w:rFonts w:ascii="Arial Narrow" w:hAnsi="Arial Narrow"/>
          <w:b/>
          <w:color w:val="000000"/>
          <w:szCs w:val="22"/>
          <w:u w:val="single"/>
        </w:rPr>
      </w:pPr>
    </w:p>
    <w:p w:rsidR="004409D9" w:rsidRDefault="004409D9" w:rsidP="004409D9">
      <w:pPr>
        <w:pStyle w:val="BodyText"/>
        <w:tabs>
          <w:tab w:val="left" w:pos="1020"/>
        </w:tabs>
        <w:jc w:val="center"/>
        <w:rPr>
          <w:rFonts w:ascii="Arial Narrow" w:hAnsi="Arial Narrow"/>
          <w:b/>
          <w:color w:val="000000"/>
          <w:szCs w:val="22"/>
          <w:u w:val="single"/>
        </w:rPr>
      </w:pPr>
    </w:p>
    <w:p w:rsidR="004409D9" w:rsidRDefault="004409D9" w:rsidP="004409D9">
      <w:pPr>
        <w:pStyle w:val="BodyText"/>
        <w:tabs>
          <w:tab w:val="left" w:pos="1020"/>
        </w:tabs>
        <w:jc w:val="center"/>
        <w:rPr>
          <w:rFonts w:ascii="Arial Narrow" w:hAnsi="Arial Narrow"/>
          <w:b/>
          <w:color w:val="000000"/>
          <w:szCs w:val="22"/>
          <w:u w:val="single"/>
        </w:rPr>
      </w:pPr>
    </w:p>
    <w:p w:rsidR="004409D9" w:rsidRDefault="004409D9" w:rsidP="004409D9">
      <w:pPr>
        <w:pStyle w:val="BodyText"/>
        <w:tabs>
          <w:tab w:val="left" w:pos="1020"/>
        </w:tabs>
        <w:jc w:val="center"/>
        <w:rPr>
          <w:rFonts w:ascii="Arial Narrow" w:hAnsi="Arial Narrow"/>
          <w:b/>
          <w:color w:val="000000"/>
          <w:szCs w:val="22"/>
          <w:u w:val="single"/>
        </w:rPr>
      </w:pPr>
    </w:p>
    <w:p w:rsidR="004409D9" w:rsidRDefault="004409D9" w:rsidP="004409D9">
      <w:pPr>
        <w:pStyle w:val="BodyText"/>
        <w:tabs>
          <w:tab w:val="left" w:pos="1020"/>
        </w:tabs>
        <w:jc w:val="center"/>
        <w:rPr>
          <w:rFonts w:ascii="Arial Narrow" w:hAnsi="Arial Narrow"/>
          <w:b/>
          <w:color w:val="000000"/>
          <w:szCs w:val="22"/>
          <w:u w:val="single"/>
        </w:rPr>
      </w:pPr>
    </w:p>
    <w:p w:rsidR="004409D9" w:rsidRDefault="004409D9" w:rsidP="004409D9">
      <w:pPr>
        <w:pStyle w:val="BodyText"/>
        <w:tabs>
          <w:tab w:val="left" w:pos="1020"/>
        </w:tabs>
        <w:jc w:val="center"/>
        <w:rPr>
          <w:rFonts w:ascii="Arial Narrow" w:hAnsi="Arial Narrow"/>
          <w:b/>
          <w:color w:val="000000"/>
          <w:szCs w:val="22"/>
          <w:u w:val="single"/>
        </w:rPr>
      </w:pPr>
    </w:p>
    <w:p w:rsidR="004409D9" w:rsidRDefault="004409D9" w:rsidP="004409D9">
      <w:pPr>
        <w:pStyle w:val="BodyText"/>
        <w:tabs>
          <w:tab w:val="left" w:pos="1020"/>
        </w:tabs>
        <w:jc w:val="center"/>
        <w:rPr>
          <w:rFonts w:ascii="Arial Narrow" w:hAnsi="Arial Narrow"/>
          <w:b/>
          <w:color w:val="000000"/>
          <w:szCs w:val="22"/>
          <w:u w:val="single"/>
        </w:rPr>
      </w:pPr>
    </w:p>
    <w:p w:rsidR="004409D9" w:rsidRDefault="004409D9" w:rsidP="004409D9">
      <w:pPr>
        <w:pStyle w:val="BodyText"/>
        <w:tabs>
          <w:tab w:val="left" w:pos="1020"/>
        </w:tabs>
        <w:jc w:val="center"/>
        <w:rPr>
          <w:rFonts w:ascii="Arial Narrow" w:hAnsi="Arial Narrow"/>
          <w:b/>
          <w:color w:val="000000"/>
          <w:szCs w:val="22"/>
          <w:u w:val="single"/>
        </w:rPr>
      </w:pPr>
    </w:p>
    <w:p w:rsidR="004409D9" w:rsidRPr="004D006D" w:rsidRDefault="00025DF9" w:rsidP="00025DF9">
      <w:pPr>
        <w:jc w:val="center"/>
        <w:rPr>
          <w:sz w:val="28"/>
        </w:rPr>
      </w:pPr>
      <w:r w:rsidRPr="004D006D">
        <w:rPr>
          <w:sz w:val="28"/>
        </w:rPr>
        <w:t>Land Rate Rs.20,000.00 to Rs.25,000.00 Per Sqm.</w:t>
      </w:r>
    </w:p>
    <w:p w:rsidR="00025DF9" w:rsidRPr="004D006D" w:rsidRDefault="00025DF9" w:rsidP="00025DF9">
      <w:pPr>
        <w:jc w:val="center"/>
        <w:rPr>
          <w:b/>
          <w:sz w:val="28"/>
        </w:rPr>
      </w:pPr>
      <w:r w:rsidRPr="004D006D">
        <w:rPr>
          <w:b/>
          <w:sz w:val="28"/>
        </w:rPr>
        <w:t>Adopted Rs.22,500.00 Per Sq</w:t>
      </w:r>
      <w:bookmarkStart w:id="0" w:name="_GoBack"/>
      <w:bookmarkEnd w:id="0"/>
      <w:r w:rsidRPr="004D006D">
        <w:rPr>
          <w:b/>
          <w:sz w:val="28"/>
        </w:rPr>
        <w:t>m.</w:t>
      </w:r>
    </w:p>
    <w:p w:rsidR="002D4242" w:rsidRDefault="002D4242"/>
    <w:sectPr w:rsidR="002D42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E6E"/>
    <w:rsid w:val="00025DF9"/>
    <w:rsid w:val="002D4242"/>
    <w:rsid w:val="004409D9"/>
    <w:rsid w:val="004D006D"/>
    <w:rsid w:val="008763A1"/>
    <w:rsid w:val="009A6E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F7A4F"/>
  <w15:docId w15:val="{75D36412-2981-4522-A5BD-B2B1BE6A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09D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4409D9"/>
    <w:pPr>
      <w:keepNext/>
      <w:ind w:left="360"/>
      <w:jc w:val="center"/>
      <w:outlineLvl w:val="0"/>
    </w:pPr>
    <w:rPr>
      <w:rFonts w:ascii="CG Omega" w:eastAsia="Batang" w:hAnsi="CG Omeg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9D9"/>
    <w:rPr>
      <w:rFonts w:ascii="CG Omega" w:eastAsia="Batang" w:hAnsi="CG Omega" w:cs="Times New Roman"/>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4409D9"/>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4409D9"/>
    <w:rPr>
      <w:rFonts w:ascii="Verdana" w:eastAsia="Times New Roman" w:hAnsi="Verdana" w:cs="Times New Roman"/>
      <w:sz w:val="24"/>
      <w:szCs w:val="20"/>
    </w:rPr>
  </w:style>
  <w:style w:type="paragraph" w:styleId="BalloonText">
    <w:name w:val="Balloon Text"/>
    <w:basedOn w:val="Normal"/>
    <w:link w:val="BalloonTextChar"/>
    <w:uiPriority w:val="99"/>
    <w:semiHidden/>
    <w:unhideWhenUsed/>
    <w:rsid w:val="004409D9"/>
    <w:rPr>
      <w:rFonts w:ascii="Tahoma" w:hAnsi="Tahoma" w:cs="Tahoma"/>
      <w:sz w:val="16"/>
      <w:szCs w:val="16"/>
    </w:rPr>
  </w:style>
  <w:style w:type="character" w:customStyle="1" w:styleId="BalloonTextChar">
    <w:name w:val="Balloon Text Char"/>
    <w:basedOn w:val="DefaultParagraphFont"/>
    <w:link w:val="BalloonText"/>
    <w:uiPriority w:val="99"/>
    <w:semiHidden/>
    <w:rsid w:val="004409D9"/>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152</Words>
  <Characters>872</Characters>
  <Application>Microsoft Office Word</Application>
  <DocSecurity>0</DocSecurity>
  <Lines>7</Lines>
  <Paragraphs>2</Paragraphs>
  <ScaleCrop>false</ScaleCrop>
  <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pc-1</cp:lastModifiedBy>
  <cp:revision>5</cp:revision>
  <dcterms:created xsi:type="dcterms:W3CDTF">2024-07-06T11:50:00Z</dcterms:created>
  <dcterms:modified xsi:type="dcterms:W3CDTF">2024-07-06T12:58:00Z</dcterms:modified>
</cp:coreProperties>
</file>